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3347E" w14:textId="77777777" w:rsidR="00180970" w:rsidRPr="00CF3DAA" w:rsidRDefault="000B69F8" w:rsidP="007664F4">
      <w:pPr>
        <w:tabs>
          <w:tab w:val="center" w:pos="4536"/>
          <w:tab w:val="left" w:pos="7800"/>
        </w:tabs>
        <w:ind w:left="360"/>
        <w:jc w:val="right"/>
        <w:rPr>
          <w:b/>
        </w:rPr>
      </w:pPr>
      <w:r w:rsidRPr="00CF3DAA">
        <w:rPr>
          <w:noProof/>
        </w:rPr>
        <w:drawing>
          <wp:anchor distT="0" distB="0" distL="114300" distR="114300" simplePos="0" relativeHeight="251657728" behindDoc="0" locked="0" layoutInCell="1" allowOverlap="1" wp14:anchorId="7A6A27AC" wp14:editId="5580E865">
            <wp:simplePos x="0" y="0"/>
            <wp:positionH relativeFrom="column">
              <wp:posOffset>2514600</wp:posOffset>
            </wp:positionH>
            <wp:positionV relativeFrom="paragraph">
              <wp:posOffset>196850</wp:posOffset>
            </wp:positionV>
            <wp:extent cx="742950" cy="819150"/>
            <wp:effectExtent l="0" t="0" r="0" b="0"/>
            <wp:wrapSquare wrapText="left"/>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pic:spPr>
                </pic:pic>
              </a:graphicData>
            </a:graphic>
            <wp14:sizeRelH relativeFrom="page">
              <wp14:pctWidth>0</wp14:pctWidth>
            </wp14:sizeRelH>
            <wp14:sizeRelV relativeFrom="page">
              <wp14:pctHeight>0</wp14:pctHeight>
            </wp14:sizeRelV>
          </wp:anchor>
        </w:drawing>
      </w:r>
      <w:r w:rsidR="00170B73" w:rsidRPr="00CF3DAA">
        <w:rPr>
          <w:b/>
        </w:rPr>
        <w:br w:type="textWrapping" w:clear="all"/>
      </w:r>
    </w:p>
    <w:p w14:paraId="29819E91" w14:textId="77777777" w:rsidR="00FD2F18" w:rsidRPr="00CF3DAA" w:rsidRDefault="00FD2F18" w:rsidP="00FD2F18">
      <w:pPr>
        <w:pStyle w:val="Header"/>
        <w:tabs>
          <w:tab w:val="center" w:pos="4320"/>
          <w:tab w:val="center" w:pos="4394"/>
        </w:tabs>
        <w:jc w:val="center"/>
        <w:rPr>
          <w:spacing w:val="80"/>
          <w:lang w:val="et-EE"/>
        </w:rPr>
      </w:pPr>
      <w:r w:rsidRPr="00CF3DAA">
        <w:rPr>
          <w:spacing w:val="80"/>
          <w:sz w:val="44"/>
          <w:szCs w:val="44"/>
          <w:lang w:val="et-EE"/>
        </w:rPr>
        <w:t>KOHTUMÄÄRUS</w:t>
      </w:r>
    </w:p>
    <w:p w14:paraId="6CACDD84" w14:textId="77777777" w:rsidR="005F1D65" w:rsidRPr="00CF3DAA" w:rsidRDefault="005F1D65" w:rsidP="005F1D65"/>
    <w:tbl>
      <w:tblPr>
        <w:tblW w:w="8964" w:type="dxa"/>
        <w:tblInd w:w="108" w:type="dxa"/>
        <w:tblLayout w:type="fixed"/>
        <w:tblLook w:val="0000" w:firstRow="0" w:lastRow="0" w:firstColumn="0" w:lastColumn="0" w:noHBand="0" w:noVBand="0"/>
      </w:tblPr>
      <w:tblGrid>
        <w:gridCol w:w="4003"/>
        <w:gridCol w:w="4961"/>
      </w:tblGrid>
      <w:tr w:rsidR="006C64BD" w:rsidRPr="00CF3DAA" w14:paraId="47B6E194" w14:textId="77777777" w:rsidTr="00277D06">
        <w:trPr>
          <w:trHeight w:val="445"/>
        </w:trPr>
        <w:tc>
          <w:tcPr>
            <w:tcW w:w="4003" w:type="dxa"/>
            <w:shd w:val="clear" w:color="auto" w:fill="auto"/>
          </w:tcPr>
          <w:p w14:paraId="3EBAFDAD" w14:textId="77777777" w:rsidR="006C64BD" w:rsidRPr="007664F4" w:rsidRDefault="006C64BD" w:rsidP="007664F4">
            <w:pPr>
              <w:rPr>
                <w:b/>
              </w:rPr>
            </w:pPr>
            <w:r w:rsidRPr="007664F4">
              <w:rPr>
                <w:b/>
              </w:rPr>
              <w:t xml:space="preserve">Kohus </w:t>
            </w:r>
          </w:p>
        </w:tc>
        <w:tc>
          <w:tcPr>
            <w:tcW w:w="4961" w:type="dxa"/>
            <w:shd w:val="clear" w:color="auto" w:fill="auto"/>
          </w:tcPr>
          <w:p w14:paraId="26A29EE8" w14:textId="77777777" w:rsidR="006C64BD" w:rsidRPr="003B2222" w:rsidRDefault="007664F4" w:rsidP="008C3ACD">
            <w:r>
              <w:t>Harju Maakohus</w:t>
            </w:r>
          </w:p>
        </w:tc>
      </w:tr>
      <w:tr w:rsidR="006C64BD" w:rsidRPr="00CF3DAA" w14:paraId="21191ABC" w14:textId="77777777" w:rsidTr="00277D06">
        <w:trPr>
          <w:trHeight w:val="267"/>
        </w:trPr>
        <w:tc>
          <w:tcPr>
            <w:tcW w:w="4003" w:type="dxa"/>
            <w:shd w:val="clear" w:color="auto" w:fill="auto"/>
          </w:tcPr>
          <w:p w14:paraId="4DF8C68D" w14:textId="77777777" w:rsidR="006C64BD" w:rsidRPr="007664F4" w:rsidRDefault="00C342CA" w:rsidP="007664F4">
            <w:pPr>
              <w:rPr>
                <w:b/>
                <w:noProof/>
              </w:rPr>
            </w:pPr>
            <w:r w:rsidRPr="007664F4">
              <w:rPr>
                <w:b/>
                <w:noProof/>
              </w:rPr>
              <w:t>Kohtunik</w:t>
            </w:r>
          </w:p>
        </w:tc>
        <w:tc>
          <w:tcPr>
            <w:tcW w:w="4961" w:type="dxa"/>
            <w:shd w:val="clear" w:color="auto" w:fill="auto"/>
          </w:tcPr>
          <w:p w14:paraId="5BE5FC9E" w14:textId="5DFD7E25" w:rsidR="006C64BD" w:rsidRPr="00C342CA" w:rsidRDefault="003F6CE6" w:rsidP="008C3ACD">
            <w:pPr>
              <w:rPr>
                <w:noProof/>
              </w:rPr>
            </w:pPr>
            <w:sdt>
              <w:sdtPr>
                <w:alias w:val="KohtukoosseisuEesistuja"/>
                <w:tag w:val="KohtukoosseisuEesistuja"/>
                <w:id w:val="-6375741"/>
                <w:text/>
              </w:sdtPr>
              <w:sdtEndPr/>
              <w:sdtContent>
                <w:r w:rsidR="00BD4E37">
                  <w:t>Priit Lember</w:t>
                </w:r>
              </w:sdtContent>
            </w:sdt>
          </w:p>
        </w:tc>
      </w:tr>
      <w:tr w:rsidR="006C64BD" w:rsidRPr="00CF3DAA" w14:paraId="75B388A5" w14:textId="77777777" w:rsidTr="00277D06">
        <w:trPr>
          <w:trHeight w:val="399"/>
        </w:trPr>
        <w:tc>
          <w:tcPr>
            <w:tcW w:w="4003" w:type="dxa"/>
            <w:shd w:val="clear" w:color="auto" w:fill="auto"/>
          </w:tcPr>
          <w:p w14:paraId="117EAF67" w14:textId="77777777" w:rsidR="006C64BD" w:rsidRPr="006C0121" w:rsidRDefault="00340B1C" w:rsidP="007664F4">
            <w:pPr>
              <w:rPr>
                <w:b/>
              </w:rPr>
            </w:pPr>
            <w:r w:rsidRPr="006C0121">
              <w:rPr>
                <w:b/>
              </w:rPr>
              <w:t>Määruse</w:t>
            </w:r>
            <w:r w:rsidR="006C64BD" w:rsidRPr="006C0121">
              <w:rPr>
                <w:b/>
              </w:rPr>
              <w:t xml:space="preserve"> tegemise aeg ja koht </w:t>
            </w:r>
          </w:p>
        </w:tc>
        <w:tc>
          <w:tcPr>
            <w:tcW w:w="4961" w:type="dxa"/>
            <w:shd w:val="clear" w:color="auto" w:fill="auto"/>
          </w:tcPr>
          <w:p w14:paraId="441BB31F" w14:textId="56007BA9" w:rsidR="006C64BD" w:rsidRPr="006C0121" w:rsidRDefault="003F6CE6" w:rsidP="008C3ACD">
            <w:sdt>
              <w:sdtPr>
                <w:alias w:val="DokumendiKuupäev"/>
                <w:tag w:val="DokumendiKuupäev"/>
                <w:id w:val="1368417732"/>
                <w:date w:fullDate="2024-06-27T00:00:00Z">
                  <w:dateFormat w:val="dd.MM.yyyy"/>
                  <w:lid w:val="et-EE"/>
                  <w:storeMappedDataAs w:val="dateTime"/>
                  <w:calendar w:val="gregorian"/>
                </w:date>
              </w:sdtPr>
              <w:sdtEndPr/>
              <w:sdtContent>
                <w:r w:rsidR="005913C5" w:rsidRPr="000E6E24">
                  <w:t>2</w:t>
                </w:r>
                <w:r w:rsidR="00DA6EE1">
                  <w:t>7</w:t>
                </w:r>
                <w:r w:rsidR="0043647E" w:rsidRPr="000E6E24">
                  <w:t>.06.2024</w:t>
                </w:r>
              </w:sdtContent>
            </w:sdt>
            <w:r w:rsidR="00986FFF" w:rsidRPr="000E6E24">
              <w:t>,</w:t>
            </w:r>
            <w:r w:rsidR="006C64BD" w:rsidRPr="000E6E24">
              <w:t xml:space="preserve"> Tallinn</w:t>
            </w:r>
            <w:r w:rsidR="007664F4" w:rsidRPr="000E6E24">
              <w:t>a kohtumaja</w:t>
            </w:r>
          </w:p>
        </w:tc>
      </w:tr>
      <w:tr w:rsidR="006C64BD" w:rsidRPr="00CF3DAA" w14:paraId="1303D101" w14:textId="77777777" w:rsidTr="00277D06">
        <w:trPr>
          <w:trHeight w:val="419"/>
        </w:trPr>
        <w:tc>
          <w:tcPr>
            <w:tcW w:w="4003" w:type="dxa"/>
            <w:shd w:val="clear" w:color="auto" w:fill="auto"/>
          </w:tcPr>
          <w:p w14:paraId="038E20B9" w14:textId="77777777" w:rsidR="006C64BD" w:rsidRPr="007664F4" w:rsidRDefault="006C64BD" w:rsidP="007664F4">
            <w:pPr>
              <w:rPr>
                <w:b/>
              </w:rPr>
            </w:pPr>
            <w:r w:rsidRPr="007664F4">
              <w:rPr>
                <w:b/>
              </w:rPr>
              <w:t>Tsiviilasja number</w:t>
            </w:r>
          </w:p>
        </w:tc>
        <w:tc>
          <w:tcPr>
            <w:tcW w:w="4961" w:type="dxa"/>
            <w:shd w:val="clear" w:color="auto" w:fill="auto"/>
          </w:tcPr>
          <w:p w14:paraId="7E8A1991" w14:textId="603BAB1A" w:rsidR="006C64BD" w:rsidRDefault="003F6CE6" w:rsidP="008C3ACD">
            <w:sdt>
              <w:sdtPr>
                <w:alias w:val="KohtuasjaNumber"/>
                <w:tag w:val="KohtuasjaNumber"/>
                <w:id w:val="-1875217875"/>
                <w:text/>
              </w:sdtPr>
              <w:sdtEndPr/>
              <w:sdtContent>
                <w:r w:rsidR="000367BC">
                  <w:t>2-24-</w:t>
                </w:r>
                <w:r w:rsidR="0043647E">
                  <w:t>6666</w:t>
                </w:r>
              </w:sdtContent>
            </w:sdt>
          </w:p>
        </w:tc>
      </w:tr>
      <w:tr w:rsidR="006C64BD" w:rsidRPr="00CF3DAA" w14:paraId="202099D2" w14:textId="77777777" w:rsidTr="00277D06">
        <w:trPr>
          <w:trHeight w:val="438"/>
        </w:trPr>
        <w:tc>
          <w:tcPr>
            <w:tcW w:w="4003" w:type="dxa"/>
            <w:shd w:val="clear" w:color="auto" w:fill="auto"/>
          </w:tcPr>
          <w:p w14:paraId="1475DAA0" w14:textId="77777777" w:rsidR="006C64BD" w:rsidRPr="007664F4" w:rsidRDefault="006C64BD" w:rsidP="007664F4">
            <w:pPr>
              <w:rPr>
                <w:b/>
              </w:rPr>
            </w:pPr>
            <w:r w:rsidRPr="007664F4">
              <w:rPr>
                <w:b/>
              </w:rPr>
              <w:t>Tsiviilasi</w:t>
            </w:r>
          </w:p>
        </w:tc>
        <w:tc>
          <w:tcPr>
            <w:tcW w:w="4961" w:type="dxa"/>
            <w:shd w:val="clear" w:color="auto" w:fill="auto"/>
          </w:tcPr>
          <w:sdt>
            <w:sdtPr>
              <w:rPr>
                <w:b/>
                <w:bCs/>
              </w:rPr>
              <w:alias w:val="KohtuasjaPealkiri"/>
              <w:tag w:val="KohtuasjaPealkiri"/>
              <w:id w:val="1725402764"/>
              <w:text/>
            </w:sdtPr>
            <w:sdtEndPr/>
            <w:sdtContent>
              <w:p w14:paraId="0850D5A4" w14:textId="40BCED6D" w:rsidR="000942CD" w:rsidRDefault="0043647E">
                <w:r>
                  <w:rPr>
                    <w:b/>
                    <w:bCs/>
                  </w:rPr>
                  <w:t>Aster Metal</w:t>
                </w:r>
                <w:r w:rsidR="00BD4E37" w:rsidRPr="00BD4E37">
                  <w:rPr>
                    <w:b/>
                    <w:bCs/>
                  </w:rPr>
                  <w:t xml:space="preserve"> OÜ pankrotiavaldus </w:t>
                </w:r>
              </w:p>
            </w:sdtContent>
          </w:sdt>
        </w:tc>
      </w:tr>
      <w:tr w:rsidR="006C64BD" w:rsidRPr="00CF3DAA" w14:paraId="22A5E97C" w14:textId="77777777" w:rsidTr="00277D06">
        <w:trPr>
          <w:trHeight w:val="1050"/>
        </w:trPr>
        <w:tc>
          <w:tcPr>
            <w:tcW w:w="4003" w:type="dxa"/>
            <w:shd w:val="clear" w:color="auto" w:fill="auto"/>
          </w:tcPr>
          <w:p w14:paraId="1DB9CB55" w14:textId="77777777" w:rsidR="006C64BD" w:rsidRPr="007664F4" w:rsidRDefault="006C64BD" w:rsidP="007664F4">
            <w:pPr>
              <w:rPr>
                <w:b/>
              </w:rPr>
            </w:pPr>
            <w:r w:rsidRPr="007664F4">
              <w:rPr>
                <w:b/>
              </w:rPr>
              <w:t>Menetlusosalised ja nende esindajad</w:t>
            </w:r>
          </w:p>
        </w:tc>
        <w:tc>
          <w:tcPr>
            <w:tcW w:w="4961" w:type="dxa"/>
            <w:shd w:val="clear" w:color="auto" w:fill="auto"/>
          </w:tcPr>
          <w:p w14:paraId="547A888F" w14:textId="77777777" w:rsidR="000E6E24" w:rsidRDefault="003F6CE6" w:rsidP="000E6E24">
            <w:pPr>
              <w:tabs>
                <w:tab w:val="center" w:pos="2372"/>
              </w:tabs>
              <w:contextualSpacing/>
            </w:pPr>
            <w:sdt>
              <w:sdtPr>
                <w:rPr>
                  <w:bCs/>
                </w:rPr>
                <w:alias w:val="MenetlusosalineJaTemaEsindaja$$volausaldaja"/>
                <w:tag w:val="MenetlusosalineJaTemaEsindaja$$volausaldaja"/>
                <w:id w:val="-1265068199"/>
                <w:text/>
              </w:sdtPr>
              <w:sdtEndPr/>
              <w:sdtContent>
                <w:r w:rsidR="0043647E" w:rsidRPr="0043647E">
                  <w:rPr>
                    <w:bCs/>
                  </w:rPr>
                  <w:t xml:space="preserve">Võlgnik Aster Metal OÜ (registrikood 14086100, asukoht </w:t>
                </w:r>
                <w:r w:rsidR="0043647E">
                  <w:rPr>
                    <w:bCs/>
                  </w:rPr>
                  <w:t>Hoidla tee 2</w:t>
                </w:r>
                <w:r w:rsidR="0043647E" w:rsidRPr="0043647E">
                  <w:rPr>
                    <w:bCs/>
                  </w:rPr>
                  <w:t>, Tallinn)</w:t>
                </w:r>
                <w:r w:rsidR="000E6E24">
                  <w:rPr>
                    <w:bCs/>
                  </w:rPr>
                  <w:t xml:space="preserve">, lepingulised esindajad vandeadvokaat Albert </w:t>
                </w:r>
                <w:proofErr w:type="spellStart"/>
                <w:r w:rsidR="000E6E24">
                  <w:rPr>
                    <w:bCs/>
                  </w:rPr>
                  <w:t>Linntam</w:t>
                </w:r>
                <w:proofErr w:type="spellEnd"/>
                <w:r w:rsidR="000E6E24">
                  <w:rPr>
                    <w:bCs/>
                  </w:rPr>
                  <w:t xml:space="preserve"> (e-post albert.linntam@sorainen.com) ja advokaat Polina </w:t>
                </w:r>
                <w:proofErr w:type="spellStart"/>
                <w:r w:rsidR="000E6E24">
                  <w:rPr>
                    <w:bCs/>
                  </w:rPr>
                  <w:t>Tšernjak</w:t>
                </w:r>
                <w:proofErr w:type="spellEnd"/>
                <w:r w:rsidR="000E6E24">
                  <w:rPr>
                    <w:bCs/>
                  </w:rPr>
                  <w:t xml:space="preserve"> (e-post polina.tsernjak@sorainen.com)</w:t>
                </w:r>
              </w:sdtContent>
            </w:sdt>
            <w:r w:rsidR="008524D7">
              <w:tab/>
            </w:r>
          </w:p>
          <w:p w14:paraId="6BFB4C2A" w14:textId="46D855FF" w:rsidR="000942CD" w:rsidRPr="000E6E24" w:rsidRDefault="00BD4E37" w:rsidP="000E6E24">
            <w:pPr>
              <w:tabs>
                <w:tab w:val="center" w:pos="2372"/>
              </w:tabs>
              <w:contextualSpacing/>
            </w:pPr>
            <w:r w:rsidRPr="000E6E24">
              <w:rPr>
                <w:noProof/>
              </w:rPr>
              <w:t>Pankrotihaldur</w:t>
            </w:r>
            <w:r w:rsidRPr="000E6E24">
              <w:t xml:space="preserve"> </w:t>
            </w:r>
            <w:bookmarkStart w:id="0" w:name="_Hlk164078315"/>
            <w:r w:rsidR="0043647E" w:rsidRPr="000E6E24">
              <w:t>Kalev Mägi</w:t>
            </w:r>
            <w:r w:rsidRPr="000E6E24">
              <w:t xml:space="preserve"> </w:t>
            </w:r>
            <w:r w:rsidR="000E6E24">
              <w:br/>
            </w:r>
            <w:r w:rsidRPr="000E6E24">
              <w:t>(</w:t>
            </w:r>
            <w:r w:rsidR="0043647E" w:rsidRPr="000E6E24">
              <w:t xml:space="preserve">OÜ Pankrotihalduribüroo Mägi &amp; Partnerid, asukoht Purje tn 8/3, </w:t>
            </w:r>
            <w:r w:rsidR="000E6E24" w:rsidRPr="000E6E24">
              <w:t>11911</w:t>
            </w:r>
            <w:r w:rsidR="0043647E" w:rsidRPr="000E6E24">
              <w:t xml:space="preserve">Tallinn; e-post: </w:t>
            </w:r>
            <w:hyperlink r:id="rId8" w:history="1">
              <w:r w:rsidR="0043647E" w:rsidRPr="000E6E24">
                <w:rPr>
                  <w:rStyle w:val="Hyperlink"/>
                  <w:color w:val="auto"/>
                  <w:u w:val="none"/>
                </w:rPr>
                <w:t>kalev@pankrotiekspert.ee</w:t>
              </w:r>
            </w:hyperlink>
            <w:r w:rsidR="0043647E" w:rsidRPr="000E6E24">
              <w:t>; telefon 50 36 854)</w:t>
            </w:r>
            <w:r w:rsidRPr="000E6E24">
              <w:rPr>
                <w:shd w:val="clear" w:color="auto" w:fill="FFFFFF"/>
              </w:rPr>
              <w:t xml:space="preserve"> </w:t>
            </w:r>
            <w:bookmarkEnd w:id="0"/>
          </w:p>
        </w:tc>
      </w:tr>
      <w:tr w:rsidR="002132B6" w:rsidRPr="00CF3DAA" w14:paraId="241A3A2A" w14:textId="77777777" w:rsidTr="00277D06">
        <w:trPr>
          <w:trHeight w:val="436"/>
        </w:trPr>
        <w:tc>
          <w:tcPr>
            <w:tcW w:w="4003" w:type="dxa"/>
            <w:shd w:val="clear" w:color="auto" w:fill="auto"/>
          </w:tcPr>
          <w:p w14:paraId="51FB0832" w14:textId="77777777" w:rsidR="002132B6" w:rsidRPr="007664F4" w:rsidRDefault="000E0780" w:rsidP="007664F4">
            <w:pPr>
              <w:rPr>
                <w:b/>
              </w:rPr>
            </w:pPr>
            <w:r>
              <w:rPr>
                <w:b/>
              </w:rPr>
              <w:t>Menetluse liik</w:t>
            </w:r>
          </w:p>
        </w:tc>
        <w:tc>
          <w:tcPr>
            <w:tcW w:w="4961" w:type="dxa"/>
            <w:shd w:val="clear" w:color="auto" w:fill="auto"/>
          </w:tcPr>
          <w:p w14:paraId="26765150" w14:textId="77777777" w:rsidR="002132B6" w:rsidRDefault="000E0780" w:rsidP="008C3ACD">
            <w:r>
              <w:t>kirjalik menetlus</w:t>
            </w:r>
          </w:p>
        </w:tc>
      </w:tr>
    </w:tbl>
    <w:p w14:paraId="1D361768" w14:textId="77777777" w:rsidR="005F1D65" w:rsidRDefault="007664F4" w:rsidP="00DA6EE1">
      <w:pPr>
        <w:pStyle w:val="Tavalinekiri"/>
        <w:widowControl/>
        <w:tabs>
          <w:tab w:val="left" w:pos="0"/>
        </w:tabs>
        <w:spacing w:line="240" w:lineRule="auto"/>
        <w:rPr>
          <w:b/>
          <w:sz w:val="24"/>
        </w:rPr>
      </w:pPr>
      <w:r>
        <w:rPr>
          <w:b/>
          <w:sz w:val="24"/>
        </w:rPr>
        <w:t>RESOLUTSIOON</w:t>
      </w:r>
    </w:p>
    <w:p w14:paraId="10CBE172" w14:textId="20E7C8FC" w:rsidR="00B127D7" w:rsidRDefault="00B127D7" w:rsidP="00DA6EE1">
      <w:pPr>
        <w:pStyle w:val="ListParagraph"/>
        <w:numPr>
          <w:ilvl w:val="0"/>
          <w:numId w:val="3"/>
        </w:numPr>
        <w:tabs>
          <w:tab w:val="left" w:pos="426"/>
        </w:tabs>
        <w:ind w:left="426" w:hanging="426"/>
        <w:rPr>
          <w:b/>
        </w:rPr>
      </w:pPr>
      <w:r>
        <w:rPr>
          <w:b/>
        </w:rPr>
        <w:t xml:space="preserve">Rahuldada </w:t>
      </w:r>
      <w:r w:rsidR="00213014">
        <w:rPr>
          <w:b/>
        </w:rPr>
        <w:t>Aster Metal</w:t>
      </w:r>
      <w:r>
        <w:rPr>
          <w:b/>
        </w:rPr>
        <w:t xml:space="preserve"> OÜ avaldus pankroti väljakuulutamiseks. </w:t>
      </w:r>
    </w:p>
    <w:p w14:paraId="3F2CA276" w14:textId="58440D0E" w:rsidR="00AC65FC" w:rsidRPr="00DA6EE1" w:rsidRDefault="007664F4" w:rsidP="00DA6EE1">
      <w:pPr>
        <w:pStyle w:val="ListParagraph"/>
        <w:numPr>
          <w:ilvl w:val="0"/>
          <w:numId w:val="3"/>
        </w:numPr>
        <w:tabs>
          <w:tab w:val="left" w:pos="426"/>
        </w:tabs>
        <w:ind w:left="426" w:hanging="426"/>
        <w:rPr>
          <w:b/>
        </w:rPr>
      </w:pPr>
      <w:r w:rsidRPr="007664F4">
        <w:rPr>
          <w:b/>
        </w:rPr>
        <w:t>Kuulutada vä</w:t>
      </w:r>
      <w:r w:rsidRPr="00DA6EE1">
        <w:rPr>
          <w:b/>
        </w:rPr>
        <w:t xml:space="preserve">lja </w:t>
      </w:r>
      <w:sdt>
        <w:sdtPr>
          <w:rPr>
            <w:b/>
            <w:highlight w:val="yellow"/>
          </w:rPr>
          <w:alias w:val="MenetlusosaliseNimi$$volgnik"/>
          <w:tag w:val="MenetlusosaliseNimi$$volgnik"/>
          <w:id w:val="-1939365726"/>
          <w:text/>
        </w:sdtPr>
        <w:sdtEndPr/>
        <w:sdtContent>
          <w:r w:rsidR="00213014" w:rsidRPr="00DA6EE1">
            <w:rPr>
              <w:b/>
            </w:rPr>
            <w:t>Aster Metal</w:t>
          </w:r>
          <w:r w:rsidR="00BD4E37" w:rsidRPr="00DA6EE1">
            <w:rPr>
              <w:b/>
            </w:rPr>
            <w:t xml:space="preserve"> </w:t>
          </w:r>
          <w:r w:rsidRPr="00DA6EE1">
            <w:rPr>
              <w:b/>
            </w:rPr>
            <w:t xml:space="preserve"> OÜ</w:t>
          </w:r>
        </w:sdtContent>
      </w:sdt>
      <w:r w:rsidRPr="00DA6EE1">
        <w:rPr>
          <w:b/>
        </w:rPr>
        <w:t xml:space="preserve"> pankrot</w:t>
      </w:r>
      <w:r w:rsidR="00B127D7" w:rsidRPr="00DA6EE1">
        <w:rPr>
          <w:b/>
        </w:rPr>
        <w:t xml:space="preserve"> </w:t>
      </w:r>
      <w:r w:rsidR="005913C5" w:rsidRPr="00DA6EE1">
        <w:rPr>
          <w:b/>
        </w:rPr>
        <w:t>2</w:t>
      </w:r>
      <w:r w:rsidR="00DA6EE1" w:rsidRPr="00DA6EE1">
        <w:rPr>
          <w:b/>
        </w:rPr>
        <w:t>7</w:t>
      </w:r>
      <w:r w:rsidR="00213014" w:rsidRPr="00DA6EE1">
        <w:rPr>
          <w:b/>
        </w:rPr>
        <w:t>.06.</w:t>
      </w:r>
      <w:r w:rsidR="00B127D7" w:rsidRPr="00DA6EE1">
        <w:rPr>
          <w:b/>
        </w:rPr>
        <w:t>2024 kell 1</w:t>
      </w:r>
      <w:r w:rsidR="00DA6EE1" w:rsidRPr="00DA6EE1">
        <w:rPr>
          <w:b/>
        </w:rPr>
        <w:t>3</w:t>
      </w:r>
      <w:r w:rsidR="00B127D7" w:rsidRPr="00DA6EE1">
        <w:rPr>
          <w:b/>
        </w:rPr>
        <w:t>.00.</w:t>
      </w:r>
    </w:p>
    <w:p w14:paraId="2E614CC1" w14:textId="5FF89F7F" w:rsidR="00074CD7" w:rsidRPr="00DA6EE1" w:rsidRDefault="007664F4" w:rsidP="00DA6EE1">
      <w:pPr>
        <w:pStyle w:val="ListParagraph"/>
        <w:numPr>
          <w:ilvl w:val="0"/>
          <w:numId w:val="3"/>
        </w:numPr>
        <w:tabs>
          <w:tab w:val="left" w:pos="426"/>
        </w:tabs>
        <w:ind w:left="426" w:hanging="426"/>
        <w:rPr>
          <w:b/>
        </w:rPr>
      </w:pPr>
      <w:r w:rsidRPr="00DA6EE1">
        <w:rPr>
          <w:b/>
        </w:rPr>
        <w:t xml:space="preserve">Nimetada </w:t>
      </w:r>
      <w:sdt>
        <w:sdtPr>
          <w:rPr>
            <w:b/>
            <w:highlight w:val="yellow"/>
          </w:rPr>
          <w:alias w:val="MenetlusosaliseNimi$$volgnik"/>
          <w:tag w:val="MenetlusosaliseNimi$$volgnik"/>
          <w:id w:val="-354038605"/>
          <w:text/>
        </w:sdtPr>
        <w:sdtEndPr/>
        <w:sdtContent>
          <w:r w:rsidR="00213014" w:rsidRPr="00DA6EE1">
            <w:rPr>
              <w:b/>
            </w:rPr>
            <w:t>Aster Metal</w:t>
          </w:r>
          <w:r w:rsidRPr="00DA6EE1">
            <w:rPr>
              <w:b/>
            </w:rPr>
            <w:t xml:space="preserve"> OÜ</w:t>
          </w:r>
        </w:sdtContent>
      </w:sdt>
      <w:r w:rsidR="00A0550A" w:rsidRPr="00DA6EE1">
        <w:rPr>
          <w:b/>
        </w:rPr>
        <w:t xml:space="preserve"> </w:t>
      </w:r>
      <w:r w:rsidRPr="00DA6EE1">
        <w:rPr>
          <w:b/>
        </w:rPr>
        <w:t xml:space="preserve">pankrotihalduriks </w:t>
      </w:r>
      <w:sdt>
        <w:sdtPr>
          <w:rPr>
            <w:b/>
            <w:highlight w:val="yellow"/>
          </w:rPr>
          <w:alias w:val="MenetlusosaliseNimi$$ajutine_pankrotihaldur"/>
          <w:tag w:val="MenetlusosaliseNimi$$ajutine_pankrotihaldur"/>
          <w:id w:val="1293477066"/>
          <w:text/>
        </w:sdtPr>
        <w:sdtEndPr/>
        <w:sdtContent>
          <w:r w:rsidR="00213014" w:rsidRPr="00DA6EE1">
            <w:rPr>
              <w:b/>
            </w:rPr>
            <w:t>Kalev Mägi</w:t>
          </w:r>
        </w:sdtContent>
      </w:sdt>
      <w:r w:rsidR="00AC65FC" w:rsidRPr="00DA6EE1">
        <w:rPr>
          <w:b/>
        </w:rPr>
        <w:t>.</w:t>
      </w:r>
    </w:p>
    <w:p w14:paraId="67BB2798" w14:textId="179DF99A" w:rsidR="00B127D7" w:rsidRPr="00DA6EE1" w:rsidRDefault="00B127D7" w:rsidP="00DA6EE1">
      <w:pPr>
        <w:pStyle w:val="ListParagraph"/>
        <w:numPr>
          <w:ilvl w:val="0"/>
          <w:numId w:val="3"/>
        </w:numPr>
        <w:tabs>
          <w:tab w:val="left" w:pos="426"/>
        </w:tabs>
        <w:ind w:left="426" w:hanging="426"/>
        <w:rPr>
          <w:b/>
        </w:rPr>
      </w:pPr>
      <w:r w:rsidRPr="00DA6EE1">
        <w:rPr>
          <w:b/>
        </w:rPr>
        <w:t xml:space="preserve">Määrata võlausaldajate esimese üldkoosoleku ajaks </w:t>
      </w:r>
      <w:r w:rsidR="00DA6EE1" w:rsidRPr="00DA6EE1">
        <w:rPr>
          <w:b/>
        </w:rPr>
        <w:t>15.07</w:t>
      </w:r>
      <w:r w:rsidRPr="00DA6EE1">
        <w:rPr>
          <w:b/>
        </w:rPr>
        <w:t>.2024 algusega kell 1</w:t>
      </w:r>
      <w:r w:rsidR="005370D4" w:rsidRPr="00DA6EE1">
        <w:rPr>
          <w:b/>
        </w:rPr>
        <w:t>4</w:t>
      </w:r>
      <w:r w:rsidRPr="00DA6EE1">
        <w:rPr>
          <w:b/>
        </w:rPr>
        <w:t>.00</w:t>
      </w:r>
      <w:r w:rsidR="005370D4" w:rsidRPr="00DA6EE1">
        <w:rPr>
          <w:b/>
        </w:rPr>
        <w:t xml:space="preserve"> </w:t>
      </w:r>
      <w:r w:rsidRPr="00DA6EE1">
        <w:rPr>
          <w:b/>
        </w:rPr>
        <w:t xml:space="preserve">videosilla vahendusel aadressil https://meeting.video.rik.ee. </w:t>
      </w:r>
      <w:bookmarkStart w:id="1" w:name="_Hlk124774439"/>
      <w:r w:rsidRPr="00DA6EE1">
        <w:rPr>
          <w:b/>
        </w:rPr>
        <w:t>Videokonverentsi ruumi ID ja PIN number edastatakse eraldi kirjaga haldurile. Ruumi ID ja PIN saamiseks pöörduda pankrotihalduri poole.</w:t>
      </w:r>
      <w:bookmarkEnd w:id="1"/>
    </w:p>
    <w:p w14:paraId="262E1871" w14:textId="60029B27" w:rsidR="00B127D7" w:rsidRDefault="00B127D7" w:rsidP="00DA6EE1">
      <w:pPr>
        <w:pStyle w:val="ListParagraph"/>
        <w:numPr>
          <w:ilvl w:val="0"/>
          <w:numId w:val="3"/>
        </w:numPr>
        <w:tabs>
          <w:tab w:val="left" w:pos="426"/>
        </w:tabs>
        <w:ind w:left="426" w:hanging="426"/>
        <w:rPr>
          <w:b/>
        </w:rPr>
      </w:pPr>
      <w:r>
        <w:rPr>
          <w:b/>
        </w:rPr>
        <w:t xml:space="preserve">Pankrotimäärus kuulub viivitamatult täitmisele. </w:t>
      </w:r>
    </w:p>
    <w:p w14:paraId="00FCAEFD" w14:textId="0586F9E9" w:rsidR="005563D3" w:rsidRDefault="005563D3" w:rsidP="00DA6EE1">
      <w:pPr>
        <w:pStyle w:val="ListParagraph"/>
        <w:numPr>
          <w:ilvl w:val="0"/>
          <w:numId w:val="3"/>
        </w:numPr>
        <w:tabs>
          <w:tab w:val="left" w:pos="426"/>
        </w:tabs>
        <w:ind w:left="426" w:hanging="426"/>
        <w:rPr>
          <w:b/>
        </w:rPr>
      </w:pPr>
      <w:r w:rsidRPr="005563D3">
        <w:rPr>
          <w:b/>
        </w:rPr>
        <w:t>Võlausaldajad on kohustatud hiljemalt kahe kuu jooksul pankrotiteate väljaandes Ametlikud Teadaanded ilmumise päevast arvates teatama haldurile kõigist oma enne pankroti väljakuulutamist tekkinud nõuetest võlgniku vastu, sõltumata nõude tekkimise alusest ja nõude tähtajast. Tähtaegselt esitamata, kuid tunnustatud nõuded rahuldatakse viimases järgus.</w:t>
      </w:r>
    </w:p>
    <w:p w14:paraId="78D1CEAA" w14:textId="77777777" w:rsidR="005563D3" w:rsidRDefault="005563D3" w:rsidP="00DA6EE1">
      <w:pPr>
        <w:pStyle w:val="ListParagraph"/>
        <w:numPr>
          <w:ilvl w:val="0"/>
          <w:numId w:val="3"/>
        </w:numPr>
        <w:tabs>
          <w:tab w:val="clear" w:pos="720"/>
          <w:tab w:val="left" w:pos="426"/>
          <w:tab w:val="num" w:pos="851"/>
        </w:tabs>
        <w:ind w:left="426" w:hanging="426"/>
        <w:rPr>
          <w:b/>
        </w:rPr>
      </w:pPr>
      <w:r w:rsidRPr="005563D3">
        <w:rPr>
          <w:b/>
        </w:rPr>
        <w:lastRenderedPageBreak/>
        <w:t>Kõik isikud, kelle valduses on võlgnikule kuuluv vara või kellel on varalisi kohustusi võlgniku suhtes, on kohustatud selle kohta andma teavet pankrotihaldurile.</w:t>
      </w:r>
    </w:p>
    <w:p w14:paraId="6174D906" w14:textId="77777777" w:rsidR="00565A86" w:rsidRDefault="00814098" w:rsidP="00DA6EE1">
      <w:pPr>
        <w:pStyle w:val="ListParagraph"/>
        <w:numPr>
          <w:ilvl w:val="0"/>
          <w:numId w:val="3"/>
        </w:numPr>
        <w:tabs>
          <w:tab w:val="clear" w:pos="720"/>
          <w:tab w:val="left" w:pos="426"/>
          <w:tab w:val="num" w:pos="851"/>
        </w:tabs>
        <w:ind w:left="426" w:hanging="426"/>
        <w:rPr>
          <w:b/>
        </w:rPr>
      </w:pPr>
      <w:r w:rsidRPr="007664F4">
        <w:rPr>
          <w:b/>
        </w:rPr>
        <w:t>Võlgnikule võlgnetavate kohustuste täitmist võib vastu võtta üksnes pankrotihaldur.</w:t>
      </w:r>
      <w:bookmarkStart w:id="2" w:name="_Hlk96695958"/>
    </w:p>
    <w:p w14:paraId="2CEF022E" w14:textId="196F1A8B" w:rsidR="00B127D7" w:rsidRPr="00213014" w:rsidRDefault="00B127D7" w:rsidP="00DA6EE1">
      <w:pPr>
        <w:pStyle w:val="ListParagraph"/>
        <w:numPr>
          <w:ilvl w:val="0"/>
          <w:numId w:val="3"/>
        </w:numPr>
        <w:tabs>
          <w:tab w:val="clear" w:pos="720"/>
          <w:tab w:val="left" w:pos="426"/>
          <w:tab w:val="num" w:pos="851"/>
        </w:tabs>
        <w:ind w:left="426" w:hanging="426"/>
        <w:rPr>
          <w:b/>
        </w:rPr>
      </w:pPr>
      <w:r w:rsidRPr="00213014">
        <w:rPr>
          <w:b/>
        </w:rPr>
        <w:t xml:space="preserve">Määrata ajutise pankrotihalduri tasuks </w:t>
      </w:r>
      <w:r w:rsidR="00213014" w:rsidRPr="00213014">
        <w:rPr>
          <w:b/>
        </w:rPr>
        <w:t>1</w:t>
      </w:r>
      <w:r w:rsidR="00DA6EE1">
        <w:rPr>
          <w:b/>
        </w:rPr>
        <w:t xml:space="preserve"> </w:t>
      </w:r>
      <w:r w:rsidR="00813134">
        <w:rPr>
          <w:b/>
        </w:rPr>
        <w:t xml:space="preserve">830 </w:t>
      </w:r>
      <w:r w:rsidRPr="00213014">
        <w:rPr>
          <w:b/>
        </w:rPr>
        <w:t>eurot (</w:t>
      </w:r>
      <w:r w:rsidR="00813134">
        <w:rPr>
          <w:b/>
        </w:rPr>
        <w:t>käibemaksuga).</w:t>
      </w:r>
    </w:p>
    <w:p w14:paraId="5D4FC320" w14:textId="773EE958" w:rsidR="00B127D7" w:rsidRPr="00213014" w:rsidRDefault="00B127D7" w:rsidP="00DA6EE1">
      <w:pPr>
        <w:pStyle w:val="ListParagraph"/>
        <w:numPr>
          <w:ilvl w:val="0"/>
          <w:numId w:val="3"/>
        </w:numPr>
        <w:tabs>
          <w:tab w:val="clear" w:pos="720"/>
          <w:tab w:val="left" w:pos="426"/>
          <w:tab w:val="num" w:pos="851"/>
        </w:tabs>
        <w:ind w:left="426" w:hanging="426"/>
        <w:rPr>
          <w:b/>
        </w:rPr>
      </w:pPr>
      <w:r w:rsidRPr="00213014">
        <w:rPr>
          <w:b/>
        </w:rPr>
        <w:t xml:space="preserve">Mõista </w:t>
      </w:r>
      <w:r w:rsidR="00213014" w:rsidRPr="00213014">
        <w:rPr>
          <w:b/>
        </w:rPr>
        <w:t>Aster Metal</w:t>
      </w:r>
      <w:r w:rsidRPr="00213014">
        <w:rPr>
          <w:b/>
        </w:rPr>
        <w:t xml:space="preserve"> OÜ-lt välja ajutise pankrotihalduri </w:t>
      </w:r>
      <w:r w:rsidR="00213014" w:rsidRPr="00213014">
        <w:rPr>
          <w:b/>
        </w:rPr>
        <w:t>Kalev Mägi</w:t>
      </w:r>
      <w:r w:rsidRPr="00213014">
        <w:rPr>
          <w:b/>
        </w:rPr>
        <w:t xml:space="preserve"> tasu </w:t>
      </w:r>
      <w:r w:rsidR="005370D4" w:rsidRPr="00213014">
        <w:rPr>
          <w:b/>
        </w:rPr>
        <w:br/>
      </w:r>
      <w:r w:rsidR="00213014" w:rsidRPr="00213014">
        <w:rPr>
          <w:b/>
        </w:rPr>
        <w:t>1</w:t>
      </w:r>
      <w:r w:rsidR="00DA6EE1">
        <w:rPr>
          <w:b/>
        </w:rPr>
        <w:t xml:space="preserve"> </w:t>
      </w:r>
      <w:r w:rsidR="00813134">
        <w:rPr>
          <w:b/>
        </w:rPr>
        <w:t>830</w:t>
      </w:r>
      <w:r w:rsidRPr="00213014">
        <w:rPr>
          <w:b/>
        </w:rPr>
        <w:t xml:space="preserve"> eurot</w:t>
      </w:r>
      <w:r w:rsidR="00DA6EE1">
        <w:rPr>
          <w:b/>
        </w:rPr>
        <w:t>. Tasu tuleb kanda</w:t>
      </w:r>
      <w:r w:rsidRPr="00213014">
        <w:rPr>
          <w:b/>
        </w:rPr>
        <w:t xml:space="preserve"> OÜ </w:t>
      </w:r>
      <w:r w:rsidR="00213014" w:rsidRPr="00213014">
        <w:rPr>
          <w:b/>
          <w:bCs/>
        </w:rPr>
        <w:t>Pankrotihalduribüroo Mägi &amp; Partnerid arveldusarvele nr EE752200001120168326  Swedbank</w:t>
      </w:r>
      <w:r w:rsidR="00DA6EE1">
        <w:rPr>
          <w:b/>
          <w:bCs/>
        </w:rPr>
        <w:t xml:space="preserve"> või muule pankrotihalduri osundatud kontole</w:t>
      </w:r>
      <w:r w:rsidR="00213014" w:rsidRPr="00213014">
        <w:rPr>
          <w:b/>
        </w:rPr>
        <w:t>.</w:t>
      </w:r>
    </w:p>
    <w:bookmarkEnd w:id="2"/>
    <w:p w14:paraId="63C73960" w14:textId="6245BB55" w:rsidR="00074CD7" w:rsidRPr="00B127D7" w:rsidRDefault="009E21FB" w:rsidP="00DA6EE1">
      <w:pPr>
        <w:pStyle w:val="ListParagraph"/>
        <w:numPr>
          <w:ilvl w:val="0"/>
          <w:numId w:val="3"/>
        </w:numPr>
        <w:tabs>
          <w:tab w:val="clear" w:pos="720"/>
          <w:tab w:val="left" w:pos="426"/>
          <w:tab w:val="num" w:pos="851"/>
        </w:tabs>
        <w:ind w:left="426" w:hanging="426"/>
        <w:rPr>
          <w:b/>
        </w:rPr>
      </w:pPr>
      <w:r w:rsidRPr="00B127D7">
        <w:rPr>
          <w:b/>
        </w:rPr>
        <w:t>M</w:t>
      </w:r>
      <w:r w:rsidR="007664F4" w:rsidRPr="00B127D7">
        <w:rPr>
          <w:b/>
        </w:rPr>
        <w:t>äärus saata Tartu Maakohtu registriosakonnale.</w:t>
      </w:r>
    </w:p>
    <w:p w14:paraId="757B085C" w14:textId="77777777" w:rsidR="006C51DB" w:rsidRPr="00565A86" w:rsidRDefault="006C51DB" w:rsidP="00DA6EE1">
      <w:pPr>
        <w:pStyle w:val="ListParagraph"/>
        <w:numPr>
          <w:ilvl w:val="0"/>
          <w:numId w:val="3"/>
        </w:numPr>
        <w:tabs>
          <w:tab w:val="clear" w:pos="720"/>
          <w:tab w:val="left" w:pos="426"/>
          <w:tab w:val="num" w:pos="851"/>
        </w:tabs>
        <w:ind w:left="426" w:hanging="426"/>
        <w:rPr>
          <w:b/>
        </w:rPr>
      </w:pPr>
      <w:r w:rsidRPr="00565A86">
        <w:rPr>
          <w:b/>
        </w:rPr>
        <w:t>Avaldada pankrotiteade väljaandes Ametlikud Teadaanded.</w:t>
      </w:r>
    </w:p>
    <w:p w14:paraId="798855F1" w14:textId="77777777" w:rsidR="004938A1" w:rsidRPr="004938A1" w:rsidRDefault="006C51DB" w:rsidP="00DA6EE1">
      <w:pPr>
        <w:pStyle w:val="ListParagraph"/>
        <w:numPr>
          <w:ilvl w:val="0"/>
          <w:numId w:val="3"/>
        </w:numPr>
        <w:tabs>
          <w:tab w:val="clear" w:pos="720"/>
          <w:tab w:val="left" w:pos="426"/>
          <w:tab w:val="num" w:pos="851"/>
        </w:tabs>
        <w:ind w:left="426" w:hanging="426"/>
        <w:rPr>
          <w:b/>
        </w:rPr>
      </w:pPr>
      <w:r w:rsidRPr="00565A86">
        <w:rPr>
          <w:b/>
          <w:shd w:val="clear" w:color="auto" w:fill="FFFFFF"/>
        </w:rPr>
        <w:t>Pankrotimäärus kuulub viivitamatule täitmisele.</w:t>
      </w:r>
    </w:p>
    <w:p w14:paraId="7010028A" w14:textId="77777777" w:rsidR="004938A1" w:rsidRDefault="004938A1" w:rsidP="00DA6EE1">
      <w:pPr>
        <w:tabs>
          <w:tab w:val="left" w:pos="0"/>
        </w:tabs>
        <w:rPr>
          <w:b/>
        </w:rPr>
      </w:pPr>
    </w:p>
    <w:p w14:paraId="21F5DE20" w14:textId="24BFE063" w:rsidR="007664F4" w:rsidRPr="004938A1" w:rsidRDefault="007664F4" w:rsidP="00DA6EE1">
      <w:pPr>
        <w:tabs>
          <w:tab w:val="left" w:pos="0"/>
        </w:tabs>
        <w:rPr>
          <w:b/>
        </w:rPr>
      </w:pPr>
      <w:r w:rsidRPr="004938A1">
        <w:rPr>
          <w:b/>
        </w:rPr>
        <w:t>Edasikaeb</w:t>
      </w:r>
      <w:r w:rsidR="005F5EBB" w:rsidRPr="004938A1">
        <w:rPr>
          <w:b/>
        </w:rPr>
        <w:t xml:space="preserve">amise </w:t>
      </w:r>
      <w:r w:rsidRPr="004938A1">
        <w:rPr>
          <w:b/>
        </w:rPr>
        <w:t>kord</w:t>
      </w:r>
    </w:p>
    <w:p w14:paraId="184675D4" w14:textId="79E2CF25" w:rsidR="004938A1" w:rsidRDefault="004938A1" w:rsidP="00DA6EE1">
      <w:pPr>
        <w:pStyle w:val="Tavalinekiri"/>
        <w:widowControl/>
        <w:tabs>
          <w:tab w:val="left" w:pos="0"/>
        </w:tabs>
        <w:spacing w:line="240" w:lineRule="auto"/>
        <w:ind w:right="-144"/>
        <w:rPr>
          <w:color w:val="000000"/>
          <w:sz w:val="24"/>
          <w:lang w:eastAsia="et-EE"/>
        </w:rPr>
      </w:pPr>
      <w:r w:rsidRPr="004938A1">
        <w:rPr>
          <w:color w:val="000000"/>
          <w:sz w:val="24"/>
          <w:lang w:eastAsia="et-EE"/>
        </w:rPr>
        <w:t xml:space="preserve">Käesoleva määruse resolutsiooni punktidele 1 ja 2 (pankrotimäärus), </w:t>
      </w:r>
      <w:r w:rsidR="00813134">
        <w:rPr>
          <w:color w:val="000000"/>
          <w:sz w:val="24"/>
          <w:lang w:eastAsia="et-EE"/>
        </w:rPr>
        <w:t>9 ja 10</w:t>
      </w:r>
      <w:r w:rsidRPr="004938A1">
        <w:rPr>
          <w:color w:val="000000"/>
          <w:sz w:val="24"/>
          <w:lang w:eastAsia="et-EE"/>
        </w:rPr>
        <w:t xml:space="preserve"> (menetluskulu) võib esitada Harju Maakohtu kaudu määruskaebuse Tallinna Ringkonnakohtule 15 päeva jooksul alates määruse kättesaamisest. Ülejäänud osas ei ole määrus edasikaevatav</w:t>
      </w:r>
      <w:r>
        <w:rPr>
          <w:color w:val="000000"/>
          <w:sz w:val="24"/>
          <w:lang w:eastAsia="et-EE"/>
        </w:rPr>
        <w:t>.</w:t>
      </w:r>
    </w:p>
    <w:p w14:paraId="340885F1" w14:textId="77777777" w:rsidR="00B844DE" w:rsidRDefault="00B844DE" w:rsidP="00200733">
      <w:pPr>
        <w:pStyle w:val="Tavalinekiri"/>
        <w:widowControl/>
        <w:spacing w:line="240" w:lineRule="auto"/>
        <w:ind w:right="-144"/>
        <w:rPr>
          <w:color w:val="000000"/>
          <w:sz w:val="24"/>
          <w:lang w:eastAsia="et-EE"/>
        </w:rPr>
      </w:pPr>
    </w:p>
    <w:p w14:paraId="52DB0B56" w14:textId="73CCF100" w:rsidR="00680849" w:rsidRPr="004938A1" w:rsidRDefault="00CC3CC7" w:rsidP="004938A1">
      <w:pPr>
        <w:pStyle w:val="Tavalinekiri"/>
        <w:widowControl/>
        <w:spacing w:line="240" w:lineRule="auto"/>
        <w:ind w:right="-144"/>
        <w:rPr>
          <w:color w:val="000000"/>
          <w:sz w:val="24"/>
          <w:lang w:eastAsia="et-EE"/>
        </w:rPr>
      </w:pPr>
      <w:r w:rsidRPr="00512EDF">
        <w:rPr>
          <w:b/>
          <w:sz w:val="24"/>
          <w:szCs w:val="24"/>
        </w:rPr>
        <w:t>Asjaolud ja ajutise pankrotihalduri seisukohad</w:t>
      </w:r>
    </w:p>
    <w:p w14:paraId="582B4C8C" w14:textId="77777777" w:rsidR="00B44688" w:rsidRDefault="00BD4E37" w:rsidP="00B44688">
      <w:pPr>
        <w:pStyle w:val="ListParagraph"/>
        <w:numPr>
          <w:ilvl w:val="0"/>
          <w:numId w:val="4"/>
        </w:numPr>
        <w:spacing w:before="0" w:after="160" w:line="259" w:lineRule="auto"/>
        <w:ind w:left="360"/>
      </w:pPr>
      <w:r>
        <w:rPr>
          <w:bCs/>
        </w:rPr>
        <w:t>Võlgnik</w:t>
      </w:r>
      <w:r w:rsidRPr="008424B1">
        <w:rPr>
          <w:bCs/>
        </w:rPr>
        <w:t xml:space="preserve"> </w:t>
      </w:r>
      <w:r w:rsidRPr="00B3309A">
        <w:t xml:space="preserve">esitas </w:t>
      </w:r>
      <w:r w:rsidR="007F1CEF">
        <w:t>26</w:t>
      </w:r>
      <w:r>
        <w:t>.04.2024</w:t>
      </w:r>
      <w:r w:rsidRPr="00B3309A">
        <w:t xml:space="preserve"> kohtule pankrotiavalduse</w:t>
      </w:r>
      <w:r w:rsidR="00631257" w:rsidRPr="00512EDF">
        <w:rPr>
          <w:color w:val="7030A0"/>
        </w:rPr>
        <w:t>.</w:t>
      </w:r>
      <w:r w:rsidR="0053141A" w:rsidRPr="00512EDF">
        <w:rPr>
          <w:color w:val="7030A0"/>
        </w:rPr>
        <w:t xml:space="preserve"> </w:t>
      </w:r>
      <w:bookmarkStart w:id="3" w:name="_Hlk124769903"/>
      <w:r w:rsidR="0052420D" w:rsidRPr="00512EDF">
        <w:t>Kohus</w:t>
      </w:r>
      <w:r w:rsidR="009302BC" w:rsidRPr="00512EDF">
        <w:t xml:space="preserve"> võttis avalduse </w:t>
      </w:r>
      <w:r w:rsidR="007F1CEF">
        <w:t>02.05</w:t>
      </w:r>
      <w:r w:rsidR="002C2137" w:rsidRPr="00512EDF">
        <w:t xml:space="preserve">.2024 määrusega </w:t>
      </w:r>
      <w:r w:rsidR="009302BC" w:rsidRPr="00512EDF">
        <w:t>menetlusse ning</w:t>
      </w:r>
      <w:r w:rsidR="0052420D" w:rsidRPr="00512EDF">
        <w:t xml:space="preserve"> nimetas</w:t>
      </w:r>
      <w:r w:rsidR="007664F4" w:rsidRPr="00512EDF">
        <w:t xml:space="preserve"> </w:t>
      </w:r>
      <w:bookmarkEnd w:id="3"/>
      <w:r w:rsidR="005B6CFE" w:rsidRPr="00512EDF">
        <w:t>ajutise pankrotihalduri</w:t>
      </w:r>
      <w:r>
        <w:t>.</w:t>
      </w:r>
      <w:r w:rsidR="007664F4" w:rsidRPr="00512EDF">
        <w:t xml:space="preserve"> </w:t>
      </w:r>
    </w:p>
    <w:p w14:paraId="36EC9DAD" w14:textId="514EA319" w:rsidR="00996E7B" w:rsidRPr="005913C5" w:rsidRDefault="007664F4" w:rsidP="00B44688">
      <w:pPr>
        <w:pStyle w:val="ListParagraph"/>
        <w:numPr>
          <w:ilvl w:val="0"/>
          <w:numId w:val="4"/>
        </w:numPr>
        <w:spacing w:before="0" w:after="160" w:line="259" w:lineRule="auto"/>
        <w:ind w:left="360"/>
      </w:pPr>
      <w:r w:rsidRPr="00512EDF">
        <w:t xml:space="preserve">Ajutine pankrotihaldur esitas </w:t>
      </w:r>
      <w:r w:rsidR="007F1CEF">
        <w:t>31</w:t>
      </w:r>
      <w:r w:rsidR="00BD4E37">
        <w:t>.05</w:t>
      </w:r>
      <w:r w:rsidR="00512EDF" w:rsidRPr="00512EDF">
        <w:t xml:space="preserve">.2024 </w:t>
      </w:r>
      <w:r w:rsidR="005B6CFE" w:rsidRPr="00F41F58">
        <w:t>aruande.</w:t>
      </w:r>
      <w:r w:rsidRPr="00F41F58">
        <w:t xml:space="preserve"> H</w:t>
      </w:r>
      <w:r w:rsidR="00773B3B" w:rsidRPr="00B44688">
        <w:rPr>
          <w:shd w:val="clear" w:color="auto" w:fill="FFFFFF"/>
        </w:rPr>
        <w:t xml:space="preserve">alduri hinnangul on </w:t>
      </w:r>
      <w:sdt>
        <w:sdtPr>
          <w:alias w:val="MenetlusosaliseNimi$$volgnik"/>
          <w:tag w:val="MenetlusosaliseNimi$$volgnik"/>
          <w:id w:val="944496190"/>
          <w:text/>
        </w:sdtPr>
        <w:sdtEndPr/>
        <w:sdtContent>
          <w:r w:rsidR="00F41F58" w:rsidRPr="00F41F58">
            <w:t>Aster Metal</w:t>
          </w:r>
          <w:r w:rsidR="00BD4E37" w:rsidRPr="00F41F58">
            <w:t xml:space="preserve"> OÜ</w:t>
          </w:r>
        </w:sdtContent>
      </w:sdt>
      <w:r w:rsidR="00773B3B" w:rsidRPr="00B44688">
        <w:rPr>
          <w:shd w:val="clear" w:color="auto" w:fill="FFFFFF"/>
        </w:rPr>
        <w:t xml:space="preserve"> </w:t>
      </w:r>
      <w:r w:rsidR="00A475A3" w:rsidRPr="00B44688">
        <w:rPr>
          <w:shd w:val="clear" w:color="auto" w:fill="FFFFFF"/>
        </w:rPr>
        <w:t xml:space="preserve">püsivalt </w:t>
      </w:r>
      <w:r w:rsidR="00773B3B" w:rsidRPr="00B44688">
        <w:rPr>
          <w:shd w:val="clear" w:color="auto" w:fill="FFFFFF"/>
        </w:rPr>
        <w:t>maksejõuetu.</w:t>
      </w:r>
      <w:r w:rsidR="0037486B" w:rsidRPr="00B44688">
        <w:rPr>
          <w:shd w:val="clear" w:color="auto" w:fill="FFFFFF"/>
        </w:rPr>
        <w:t xml:space="preserve"> </w:t>
      </w:r>
      <w:r w:rsidR="00F41F58" w:rsidRPr="00B44688">
        <w:rPr>
          <w:shd w:val="clear" w:color="auto" w:fill="FFFFFF"/>
        </w:rPr>
        <w:t xml:space="preserve">Halduri hinnangul </w:t>
      </w:r>
      <w:r w:rsidR="00B44688" w:rsidRPr="00B44688">
        <w:t xml:space="preserve">hetkel võlgnik OÜ Aster Metal mingit majanduslikku- ega põhikirjajärgset tegevust ei arenda, kuna üürileping Maardu linnas Hoidla tee 2 seoses võlgnevusega lõpetatud ning alates aprillist 2024 arvelduskontol rahaliste vahendite laekumine puudub.  Võlgniku poolt esitatud </w:t>
      </w:r>
      <w:r w:rsidR="00DA6EE1" w:rsidRPr="00B44688">
        <w:t>auditeerimata</w:t>
      </w:r>
      <w:r w:rsidR="00B44688" w:rsidRPr="00B44688">
        <w:t xml:space="preserve"> raamatupidamisbilansi seisuga 02.05.2024 oli kahjumi suuruseks 838</w:t>
      </w:r>
      <w:r w:rsidR="00DA6EE1">
        <w:t> </w:t>
      </w:r>
      <w:r w:rsidR="00B44688" w:rsidRPr="00B44688">
        <w:t>672</w:t>
      </w:r>
      <w:r w:rsidR="00DA6EE1">
        <w:t xml:space="preserve"> </w:t>
      </w:r>
      <w:r w:rsidR="00B44688" w:rsidRPr="00B44688">
        <w:t>€ ja omakapital  on negatiivne miinus 731</w:t>
      </w:r>
      <w:r w:rsidR="00DA6EE1">
        <w:t> </w:t>
      </w:r>
      <w:r w:rsidR="00B44688" w:rsidRPr="00B44688">
        <w:t>659</w:t>
      </w:r>
      <w:r w:rsidR="00DA6EE1">
        <w:t xml:space="preserve"> </w:t>
      </w:r>
      <w:r w:rsidR="00B44688" w:rsidRPr="00B44688">
        <w:t>€. OÜ Aster Metal maksevõime näitajad on nõrgad/ mitterahuldavad ja osaühingul on käibekapitali puudujääk. Esialgseil andmeil  ei ole maksejõuetuse tekke põhjuseks kuriteo tunnustega tegu ega raske juhtimisviga, maksejõuetuse tekke põhjuseks on käibekapitali puudujääk seega muu asjaolu Pankrotiseaduse tähenduses. Kuna võlgniku teadaolevad  kohustused on  summas  ca 1,1</w:t>
      </w:r>
      <w:r w:rsidR="00DA6EE1">
        <w:t xml:space="preserve"> </w:t>
      </w:r>
      <w:r w:rsidR="00B44688" w:rsidRPr="00B44688">
        <w:t>milj</w:t>
      </w:r>
      <w:r w:rsidR="00DA6EE1">
        <w:t>onit</w:t>
      </w:r>
      <w:r w:rsidR="00B44688" w:rsidRPr="00B44688">
        <w:t xml:space="preserve"> eurot, millele võivad lisanduda   intressid, viivised ja muud võimalikud kohustused ning võlgnikul olemasolev vara on sisuliselt debitoorne võlgnevus ja raskesti realiseeritavad tootmisseadmed </w:t>
      </w:r>
      <w:r w:rsidR="00DA6EE1">
        <w:t>on haldur</w:t>
      </w:r>
      <w:r w:rsidR="00B44688" w:rsidRPr="00B44688">
        <w:t xml:space="preserve"> arvamusel, et võlgnik on maksejõuetu ja see ei ole tema majanduslikust olukorrast tulenevalt ajutise iseloomuga.</w:t>
      </w:r>
      <w:r w:rsidR="00B44688">
        <w:t xml:space="preserve"> </w:t>
      </w:r>
      <w:r w:rsidR="004F1368" w:rsidRPr="00B44688">
        <w:t xml:space="preserve">Ajutine haldur palub kuulutada </w:t>
      </w:r>
      <w:r w:rsidR="004F1368" w:rsidRPr="005913C5">
        <w:t xml:space="preserve">välja </w:t>
      </w:r>
      <w:sdt>
        <w:sdtPr>
          <w:alias w:val="MenetlusosaliseNimi$$volgnik"/>
          <w:tag w:val="MenetlusosaliseNimi$$volgnik"/>
          <w:id w:val="-618374621"/>
          <w:text/>
        </w:sdtPr>
        <w:sdtEndPr/>
        <w:sdtContent>
          <w:r w:rsidR="00B44688" w:rsidRPr="005913C5">
            <w:t>Aster Metal</w:t>
          </w:r>
          <w:r w:rsidR="00B844DE" w:rsidRPr="005913C5">
            <w:t xml:space="preserve"> </w:t>
          </w:r>
          <w:r w:rsidR="004F1368" w:rsidRPr="005913C5">
            <w:t>OÜ</w:t>
          </w:r>
        </w:sdtContent>
      </w:sdt>
      <w:r w:rsidR="004F1368" w:rsidRPr="005913C5">
        <w:t xml:space="preserve"> pankrot ning nimetada </w:t>
      </w:r>
      <w:r w:rsidR="00512EDF" w:rsidRPr="005913C5">
        <w:t xml:space="preserve">tema </w:t>
      </w:r>
      <w:r w:rsidR="004F1368" w:rsidRPr="005913C5">
        <w:t>pankrotihalduriks</w:t>
      </w:r>
      <w:r w:rsidR="00512EDF" w:rsidRPr="005913C5">
        <w:t>.</w:t>
      </w:r>
      <w:r w:rsidR="004F1368" w:rsidRPr="005913C5">
        <w:t xml:space="preserve"> </w:t>
      </w:r>
      <w:bookmarkStart w:id="4" w:name="_Hlk68788028"/>
    </w:p>
    <w:p w14:paraId="02D74274" w14:textId="1D974818" w:rsidR="00996E7B" w:rsidRPr="005913C5" w:rsidRDefault="005913C5" w:rsidP="00996E7B">
      <w:pPr>
        <w:pStyle w:val="ListParagraph"/>
        <w:numPr>
          <w:ilvl w:val="0"/>
          <w:numId w:val="4"/>
        </w:numPr>
        <w:ind w:left="360"/>
      </w:pPr>
      <w:r w:rsidRPr="005913C5">
        <w:t xml:space="preserve">Kohtumääruse tegemise ajaks ei ole võlgnik oma seisukohta ajutise halduri aruandele esitanud. </w:t>
      </w:r>
    </w:p>
    <w:bookmarkEnd w:id="4"/>
    <w:p w14:paraId="1F4B61E5" w14:textId="77777777" w:rsidR="00981E0F" w:rsidRDefault="00981E0F" w:rsidP="00996E7B">
      <w:pPr>
        <w:pStyle w:val="ListParagraph"/>
        <w:ind w:left="360"/>
      </w:pPr>
    </w:p>
    <w:p w14:paraId="699A19DE" w14:textId="77777777" w:rsidR="00DA6EE1" w:rsidRDefault="00DA6EE1" w:rsidP="00996E7B">
      <w:pPr>
        <w:pStyle w:val="ListParagraph"/>
        <w:ind w:left="360"/>
      </w:pPr>
    </w:p>
    <w:p w14:paraId="2DF15898" w14:textId="77777777" w:rsidR="00DA6EE1" w:rsidRPr="00996E7B" w:rsidRDefault="00DA6EE1" w:rsidP="00996E7B">
      <w:pPr>
        <w:pStyle w:val="ListParagraph"/>
        <w:ind w:left="360"/>
      </w:pPr>
    </w:p>
    <w:p w14:paraId="29F7439E" w14:textId="77777777" w:rsidR="00680849" w:rsidRPr="00B844DE" w:rsidRDefault="003404BB" w:rsidP="0037486B">
      <w:pPr>
        <w:rPr>
          <w:b/>
        </w:rPr>
      </w:pPr>
      <w:r w:rsidRPr="00B844DE">
        <w:rPr>
          <w:b/>
        </w:rPr>
        <w:lastRenderedPageBreak/>
        <w:t>Kohtu põhjendused</w:t>
      </w:r>
    </w:p>
    <w:p w14:paraId="0DE9CB6F" w14:textId="7A67A07C" w:rsidR="0044530A" w:rsidRPr="00B44688" w:rsidRDefault="00126BB3" w:rsidP="0044530A">
      <w:pPr>
        <w:pStyle w:val="ListParagraph"/>
        <w:numPr>
          <w:ilvl w:val="0"/>
          <w:numId w:val="4"/>
        </w:numPr>
        <w:ind w:left="360"/>
        <w:rPr>
          <w:bCs/>
        </w:rPr>
      </w:pPr>
      <w:r w:rsidRPr="00B44688">
        <w:t xml:space="preserve">Kohus loeb pankrotiavalduse ja ajutise halduri aruande alusel tõendatuks, et </w:t>
      </w:r>
      <w:sdt>
        <w:sdtPr>
          <w:alias w:val="MenetlusosaliseNimi$$volgnik"/>
          <w:tag w:val="MenetlusosaliseNimi$$volgnik"/>
          <w:id w:val="-628634955"/>
          <w:text/>
        </w:sdtPr>
        <w:sdtEndPr/>
        <w:sdtContent>
          <w:r w:rsidR="00B44688" w:rsidRPr="00B44688">
            <w:t>Aster Metal</w:t>
          </w:r>
          <w:r w:rsidR="00B844DE" w:rsidRPr="00B44688">
            <w:t xml:space="preserve"> </w:t>
          </w:r>
          <w:r w:rsidRPr="00B44688">
            <w:t>OÜ</w:t>
          </w:r>
        </w:sdtContent>
      </w:sdt>
      <w:r w:rsidRPr="00B44688">
        <w:t xml:space="preserve"> on püsivalt maksejõuetu</w:t>
      </w:r>
      <w:r w:rsidR="00C67916" w:rsidRPr="00B44688">
        <w:t xml:space="preserve"> (PankrS § 1 lg 2 ja 3)</w:t>
      </w:r>
      <w:r w:rsidRPr="00B44688">
        <w:t xml:space="preserve">. </w:t>
      </w:r>
      <w:r w:rsidRPr="00B44688">
        <w:rPr>
          <w:bCs/>
        </w:rPr>
        <w:t>Võlgniku maksejõuetus on püsiva iseloomuga,</w:t>
      </w:r>
      <w:r w:rsidRPr="007F1CEF">
        <w:rPr>
          <w:bCs/>
          <w:color w:val="FF0000"/>
        </w:rPr>
        <w:t xml:space="preserve"> </w:t>
      </w:r>
      <w:r w:rsidRPr="00B44688">
        <w:rPr>
          <w:bCs/>
        </w:rPr>
        <w:t xml:space="preserve">sest </w:t>
      </w:r>
      <w:r w:rsidR="00545285" w:rsidRPr="00B44688">
        <w:rPr>
          <w:bCs/>
        </w:rPr>
        <w:t>võlgniku vara (</w:t>
      </w:r>
      <w:r w:rsidR="00512EDF" w:rsidRPr="00B44688">
        <w:rPr>
          <w:bCs/>
        </w:rPr>
        <w:t>ajutise halduri hinnangul</w:t>
      </w:r>
      <w:r w:rsidR="00B44688" w:rsidRPr="00B44688">
        <w:t xml:space="preserve"> 74 460 eurot</w:t>
      </w:r>
      <w:r w:rsidR="00B844DE" w:rsidRPr="00B44688">
        <w:t>)</w:t>
      </w:r>
      <w:r w:rsidR="00512EDF" w:rsidRPr="00B44688">
        <w:rPr>
          <w:bCs/>
        </w:rPr>
        <w:t xml:space="preserve"> </w:t>
      </w:r>
      <w:r w:rsidR="00545285" w:rsidRPr="00B44688">
        <w:rPr>
          <w:bCs/>
        </w:rPr>
        <w:t>arvelt ei ole võimalik rahuldada võlausaldajate nõudeid, mida on teadaolevalt vähemalt</w:t>
      </w:r>
      <w:r w:rsidR="00B44688" w:rsidRPr="00B44688">
        <w:rPr>
          <w:bCs/>
        </w:rPr>
        <w:t xml:space="preserve"> 1</w:t>
      </w:r>
      <w:r w:rsidR="00DA6EE1">
        <w:rPr>
          <w:bCs/>
        </w:rPr>
        <w:t> </w:t>
      </w:r>
      <w:r w:rsidR="00B44688" w:rsidRPr="00B44688">
        <w:rPr>
          <w:bCs/>
        </w:rPr>
        <w:t>062</w:t>
      </w:r>
      <w:r w:rsidR="00DA6EE1">
        <w:rPr>
          <w:bCs/>
        </w:rPr>
        <w:t xml:space="preserve"> </w:t>
      </w:r>
      <w:r w:rsidR="00B44688" w:rsidRPr="00B44688">
        <w:rPr>
          <w:bCs/>
        </w:rPr>
        <w:t>515</w:t>
      </w:r>
      <w:r w:rsidR="00545285" w:rsidRPr="00B44688">
        <w:rPr>
          <w:bCs/>
        </w:rPr>
        <w:t xml:space="preserve"> </w:t>
      </w:r>
      <w:r w:rsidR="00B844DE" w:rsidRPr="00B44688">
        <w:rPr>
          <w:bCs/>
          <w:shd w:val="clear" w:color="auto" w:fill="FFFFFF"/>
        </w:rPr>
        <w:t>euro ulatuses</w:t>
      </w:r>
      <w:r w:rsidR="00B844DE" w:rsidRPr="007F1CEF">
        <w:rPr>
          <w:color w:val="FF0000"/>
          <w:shd w:val="clear" w:color="auto" w:fill="FFFFFF"/>
        </w:rPr>
        <w:t>.</w:t>
      </w:r>
      <w:r w:rsidR="00512EDF" w:rsidRPr="007F1CEF">
        <w:rPr>
          <w:bCs/>
          <w:color w:val="FF0000"/>
        </w:rPr>
        <w:t xml:space="preserve"> </w:t>
      </w:r>
      <w:r w:rsidR="00F96C6B" w:rsidRPr="00B44688">
        <w:rPr>
          <w:bCs/>
        </w:rPr>
        <w:t xml:space="preserve">Kohtule </w:t>
      </w:r>
      <w:r w:rsidR="00986FFF" w:rsidRPr="00B44688">
        <w:rPr>
          <w:bCs/>
        </w:rPr>
        <w:t xml:space="preserve">ei ole </w:t>
      </w:r>
      <w:r w:rsidR="00B869F6" w:rsidRPr="00B44688">
        <w:rPr>
          <w:bCs/>
        </w:rPr>
        <w:t xml:space="preserve">ka muudest andmetest </w:t>
      </w:r>
      <w:r w:rsidR="00986FFF" w:rsidRPr="00B44688">
        <w:rPr>
          <w:bCs/>
        </w:rPr>
        <w:t xml:space="preserve">teada, et </w:t>
      </w:r>
      <w:r w:rsidR="00F96C6B" w:rsidRPr="00B44688">
        <w:rPr>
          <w:bCs/>
        </w:rPr>
        <w:t xml:space="preserve">võlgniku vara koosseisu </w:t>
      </w:r>
      <w:r w:rsidR="00986FFF" w:rsidRPr="00B44688">
        <w:rPr>
          <w:bCs/>
        </w:rPr>
        <w:t>kuuluksid</w:t>
      </w:r>
      <w:r w:rsidR="00F96C6B" w:rsidRPr="00B44688">
        <w:rPr>
          <w:bCs/>
        </w:rPr>
        <w:t xml:space="preserve"> asj</w:t>
      </w:r>
      <w:r w:rsidR="00986FFF" w:rsidRPr="00B44688">
        <w:rPr>
          <w:bCs/>
        </w:rPr>
        <w:t xml:space="preserve">ad </w:t>
      </w:r>
      <w:r w:rsidR="00F96C6B" w:rsidRPr="00B44688">
        <w:rPr>
          <w:bCs/>
        </w:rPr>
        <w:t>või õigus</w:t>
      </w:r>
      <w:r w:rsidR="00986FFF" w:rsidRPr="00B44688">
        <w:rPr>
          <w:bCs/>
        </w:rPr>
        <w:t>ed</w:t>
      </w:r>
      <w:r w:rsidR="00F96C6B" w:rsidRPr="00B44688">
        <w:rPr>
          <w:bCs/>
        </w:rPr>
        <w:t xml:space="preserve">, mille arvel saaks rahuldada </w:t>
      </w:r>
      <w:r w:rsidR="006E2BCB" w:rsidRPr="00B44688">
        <w:rPr>
          <w:bCs/>
        </w:rPr>
        <w:t xml:space="preserve"> kõiki </w:t>
      </w:r>
      <w:r w:rsidR="00F96C6B" w:rsidRPr="00B44688">
        <w:rPr>
          <w:bCs/>
        </w:rPr>
        <w:t>võlausaldajate nõudeid.</w:t>
      </w:r>
      <w:r w:rsidR="008C3ACD" w:rsidRPr="00B44688">
        <w:rPr>
          <w:bCs/>
        </w:rPr>
        <w:t xml:space="preserve"> </w:t>
      </w:r>
      <w:r w:rsidR="00C36E2C" w:rsidRPr="00B44688">
        <w:rPr>
          <w:bCs/>
        </w:rPr>
        <w:t>Maksejõuetust eeldatakse, kui pankrotiavalduse on esitanud juriidilisest isikust võlgnik (PankrS § 31 lg 4).</w:t>
      </w:r>
    </w:p>
    <w:p w14:paraId="5D2E1C4B" w14:textId="33199512" w:rsidR="0044530A" w:rsidRPr="00B844DE" w:rsidRDefault="0044530A" w:rsidP="0044530A">
      <w:pPr>
        <w:pStyle w:val="ListParagraph"/>
        <w:numPr>
          <w:ilvl w:val="0"/>
          <w:numId w:val="4"/>
        </w:numPr>
        <w:ind w:left="360"/>
        <w:rPr>
          <w:bCs/>
        </w:rPr>
      </w:pPr>
      <w:r w:rsidRPr="00B844DE">
        <w:rPr>
          <w:bCs/>
        </w:rPr>
        <w:t xml:space="preserve">Kohus kuulutab välja </w:t>
      </w:r>
      <w:sdt>
        <w:sdtPr>
          <w:rPr>
            <w:highlight w:val="yellow"/>
          </w:rPr>
          <w:alias w:val="MenetlusosaliseNimi$$volgnik"/>
          <w:tag w:val="MenetlusosaliseNimi$$volgnik"/>
          <w:id w:val="-1626530828"/>
          <w:text/>
        </w:sdtPr>
        <w:sdtEndPr/>
        <w:sdtContent>
          <w:r w:rsidR="007F1CEF">
            <w:t>Aster Metal</w:t>
          </w:r>
          <w:r w:rsidRPr="00B844DE">
            <w:t xml:space="preserve"> OÜ</w:t>
          </w:r>
        </w:sdtContent>
      </w:sdt>
      <w:r w:rsidRPr="00B844DE">
        <w:t xml:space="preserve"> pankroti.</w:t>
      </w:r>
    </w:p>
    <w:p w14:paraId="4D004136" w14:textId="7F088751" w:rsidR="00B82CC9" w:rsidRPr="00B844DE" w:rsidRDefault="0052420D" w:rsidP="00B82CC9">
      <w:pPr>
        <w:pStyle w:val="ListParagraph"/>
        <w:numPr>
          <w:ilvl w:val="0"/>
          <w:numId w:val="4"/>
        </w:numPr>
        <w:ind w:left="360"/>
        <w:rPr>
          <w:bCs/>
        </w:rPr>
      </w:pPr>
      <w:r w:rsidRPr="00B844DE">
        <w:t xml:space="preserve">Kohus nimetab võlgniku pankrotihalduriks tema nõusolekul </w:t>
      </w:r>
      <w:r w:rsidR="007F1CEF">
        <w:t>Kalev Mägi.</w:t>
      </w:r>
      <w:r w:rsidR="00B82CC9" w:rsidRPr="00B844DE">
        <w:t xml:space="preserve"> </w:t>
      </w:r>
    </w:p>
    <w:p w14:paraId="1DD297E6" w14:textId="77777777" w:rsidR="002155D9" w:rsidRPr="00B844DE" w:rsidRDefault="00F60DDE" w:rsidP="00B82CC9">
      <w:pPr>
        <w:pStyle w:val="ListParagraph"/>
        <w:numPr>
          <w:ilvl w:val="0"/>
          <w:numId w:val="4"/>
        </w:numPr>
        <w:ind w:left="360"/>
        <w:rPr>
          <w:bCs/>
        </w:rPr>
      </w:pPr>
      <w:r w:rsidRPr="00B844DE">
        <w:t xml:space="preserve">PankrS § 31 lg 6 alusel kohus määrab määruse resolutsioonis võlausaldajate esimese üldkoosoleku aja ja koha. </w:t>
      </w:r>
    </w:p>
    <w:p w14:paraId="331A1FE2" w14:textId="77777777" w:rsidR="00F60DDE" w:rsidRPr="00B844DE" w:rsidRDefault="00A17A10" w:rsidP="00B82CC9">
      <w:pPr>
        <w:pStyle w:val="ListParagraph"/>
        <w:ind w:left="360"/>
      </w:pPr>
      <w:bookmarkStart w:id="5" w:name="_Hlk96441466"/>
      <w:r w:rsidRPr="00B844DE">
        <w:t>V</w:t>
      </w:r>
      <w:r w:rsidR="00961783" w:rsidRPr="00B844DE">
        <w:t>õlausaldajad on kohustatud hiljemalt kahe kuu jooksul pankrotiteate väljaandes Ametlikud Teadaanded ilmumise päevast arvates teatama haldurile kõigist oma enne pankroti väljakuulutamist tekkinud nõuetest võlgniku vastu, sõltumata nõude tekkimise alusest ja nõude täitmise tähtpäevast.</w:t>
      </w:r>
      <w:r w:rsidR="004B2128" w:rsidRPr="00B844DE">
        <w:t xml:space="preserve"> </w:t>
      </w:r>
      <w:bookmarkEnd w:id="5"/>
      <w:r w:rsidR="00961783" w:rsidRPr="00B844DE">
        <w:t>Tähtaegselt esitamata, kuid tunnustatud nõuded rahuldatakse viimases järgus (PankrS § 153 lg 1 p 3).</w:t>
      </w:r>
    </w:p>
    <w:p w14:paraId="0C45E5F7" w14:textId="77777777" w:rsidR="000367BC" w:rsidRPr="00B844DE" w:rsidRDefault="000367BC" w:rsidP="000367BC">
      <w:pPr>
        <w:pStyle w:val="ListParagraph"/>
        <w:numPr>
          <w:ilvl w:val="0"/>
          <w:numId w:val="4"/>
        </w:numPr>
        <w:ind w:left="360"/>
      </w:pPr>
      <w:bookmarkStart w:id="6" w:name="_Hlk97720406"/>
      <w:r w:rsidRPr="00B844DE">
        <w:t>Kohus avaldab pankrotiteate väljaandes Ametlikud Teadaanded (PankrS § 33 lg 1).</w:t>
      </w:r>
      <w:bookmarkEnd w:id="6"/>
      <w:r w:rsidRPr="00B844DE">
        <w:t xml:space="preserve"> Pankrotimäärus on kehtiv ja kuulub täitmisele alates selle avalikult teatavaks tegemisest (PankrS § 4</w:t>
      </w:r>
      <w:r w:rsidRPr="00B844DE">
        <w:rPr>
          <w:vertAlign w:val="superscript"/>
        </w:rPr>
        <w:t>1</w:t>
      </w:r>
      <w:r w:rsidRPr="00B844DE">
        <w:t>).</w:t>
      </w:r>
    </w:p>
    <w:p w14:paraId="1BC16E7E" w14:textId="77777777" w:rsidR="00813134" w:rsidRDefault="00B127D7" w:rsidP="00813134">
      <w:pPr>
        <w:pStyle w:val="ListParagraph"/>
        <w:numPr>
          <w:ilvl w:val="0"/>
          <w:numId w:val="4"/>
        </w:numPr>
        <w:ind w:left="360"/>
      </w:pPr>
      <w:r w:rsidRPr="00B127D7">
        <w:t>PankrS § 150 kohaselt on pankrotimenetluse kulud muu hulgas ajutise halduri tasu ning ajutise halduri tehtud vajalikud kulutused oma ülesannete täitmiseks. PankrS § 23 lg 1, 2 ja 3 kohaselt on ajutisel halduril õigus saada oma ülesannete täitmise eest tasu, mille suuruse määrab kohus, samuti nõuda oma ülesannete täitmiseks tehtud vajalike kulutuste hüvitamist, mida tasu ei kata. Tasu suuruse määramisel arvestab kohus ajutise halduri ülesannete mahtu ja keerukust ning ajutise halduri kutseoskusi. Kohus kontrollib ajutise halduri ülesannete täitmiseks tehtud kulutuste põhjendatust ja kinnitab vajalike ning põhjendatud kulutuste suuruse. Tasu suuruse arvutamise aluseks on ülesannete täitmisele kuluv aeg. Ajutise halduri tasu katab ka halduri tegevusega seotud üldised kulud, sealhulgas kulud büroo pidamisele, sidekulud ja riigisisesed reisikulud. Ajutine haldur esitab kohtule tööaja arvestuse andmed ja koos PankrS § 22 lõikes 5 nimetatud aruandega taotluse nende kulutuste hüvitamiseks, mida ajutise halduri tasu ei kata. Kulutuste hüvitamise taotluses märgib haldur kulutuse suuruse, tekkimise põhjuse või aluse ja tekkimise aja. Ajutise halduri tunnitasu ülemmäär on summa, mis vastab ühele viiendikule töölepingu seaduse § 29 lõike 5 alusel kehtestatud kuupalga ühekordsest alammäärast. Ajutise halduri tasule maksude lisamisel lähtutakse käesoleva seaduse § 65 lõikes 1</w:t>
      </w:r>
      <w:r w:rsidRPr="00B127D7">
        <w:rPr>
          <w:vertAlign w:val="superscript"/>
        </w:rPr>
        <w:t>1</w:t>
      </w:r>
      <w:r w:rsidRPr="00B127D7">
        <w:t xml:space="preserve"> sätestatust. Lõike 6 kohaselt võib kohus ajutise halduri tasu ja hüvitatavate kulutuste tasumise määrata büroole, mille kaudu ajutine haldur tegutseb. PankrS § 150 lg 1 ja 2 kohaselt kui pankrotiavaldus rahuldatakse, tasutakse ajutise halduri tasu pankrotivarast.</w:t>
      </w:r>
    </w:p>
    <w:p w14:paraId="561097F6" w14:textId="7484A4B0" w:rsidR="00813134" w:rsidRPr="00813134" w:rsidRDefault="00B127D7" w:rsidP="00813134">
      <w:pPr>
        <w:pStyle w:val="ListParagraph"/>
        <w:numPr>
          <w:ilvl w:val="0"/>
          <w:numId w:val="4"/>
        </w:numPr>
        <w:ind w:left="360"/>
      </w:pPr>
      <w:r w:rsidRPr="00813134">
        <w:rPr>
          <w:bCs/>
        </w:rPr>
        <w:t xml:space="preserve">Ajutine pankrotihaldur palub määrata ajutise halduri töötasuks </w:t>
      </w:r>
      <w:r w:rsidR="00813134" w:rsidRPr="00813134">
        <w:rPr>
          <w:bCs/>
        </w:rPr>
        <w:t>1</w:t>
      </w:r>
      <w:r w:rsidR="00DA6EE1">
        <w:rPr>
          <w:bCs/>
        </w:rPr>
        <w:t xml:space="preserve"> </w:t>
      </w:r>
      <w:r w:rsidR="00813134" w:rsidRPr="00813134">
        <w:rPr>
          <w:bCs/>
        </w:rPr>
        <w:t>500</w:t>
      </w:r>
      <w:r w:rsidRPr="00813134">
        <w:rPr>
          <w:bCs/>
        </w:rPr>
        <w:t xml:space="preserve"> eurot (lisandub käibemaks). </w:t>
      </w:r>
      <w:r w:rsidRPr="00813134">
        <w:t xml:space="preserve">Ajutise halduri aruande kohaselt on ta kulutanud oma ülesannete täitmiseks </w:t>
      </w:r>
      <w:r w:rsidR="00813134" w:rsidRPr="00813134">
        <w:t>12,5</w:t>
      </w:r>
      <w:r w:rsidRPr="00813134">
        <w:t xml:space="preserve"> tundi, sh </w:t>
      </w:r>
      <w:r w:rsidR="00813134" w:rsidRPr="00813134">
        <w:t xml:space="preserve">võlgniku vara ja võlgade ning majandustegevuse kohta andmete saamiseks, järelpärimiste koostamine ja väljasaatmine, Pankrotiavaldusega ja avalikult kätte saadavate dokumentide jt võlgnikuga seonduvate dokumentidega tutvumine, võlgniku võlgade, varade ja maksejõuetuse põhjuste selgitamise eesmärgil. Päringu vastuste analüüs, Võlgniku vara ülevaatamine </w:t>
      </w:r>
      <w:proofErr w:type="spellStart"/>
      <w:r w:rsidR="00813134" w:rsidRPr="00813134">
        <w:t>Kaave</w:t>
      </w:r>
      <w:proofErr w:type="spellEnd"/>
      <w:r w:rsidR="00813134" w:rsidRPr="00813134">
        <w:t xml:space="preserve"> tee 24 Siimusti, Jõgevamaa ja ajutise halduri aruande koostamine.</w:t>
      </w:r>
    </w:p>
    <w:p w14:paraId="1C6BF9F7" w14:textId="34E270C6" w:rsidR="006A41A9" w:rsidRPr="007F1CEF" w:rsidRDefault="00FA7838" w:rsidP="00FA7838">
      <w:pPr>
        <w:pStyle w:val="ListParagraph"/>
        <w:numPr>
          <w:ilvl w:val="0"/>
          <w:numId w:val="4"/>
        </w:numPr>
        <w:ind w:left="360"/>
        <w:rPr>
          <w:color w:val="FF0000"/>
        </w:rPr>
      </w:pPr>
      <w:r w:rsidRPr="00813134">
        <w:lastRenderedPageBreak/>
        <w:t>K</w:t>
      </w:r>
      <w:r w:rsidR="00B127D7" w:rsidRPr="00813134">
        <w:t>ohus leiab, et arvestades ajutise halduri ülesannete mahtu ja keerukust, halduri kutseoskusi, on nimetatud ajakulud põhjendatud</w:t>
      </w:r>
      <w:r w:rsidR="00B127D7" w:rsidRPr="00CC7DF2">
        <w:t>.</w:t>
      </w:r>
      <w:r w:rsidR="005370D4" w:rsidRPr="00CC7DF2">
        <w:t xml:space="preserve"> Halduri tasuarvutusest nähtuvalt on ajutine haldur pidanud tutvuma pankrotivaraks oleva kinnisvaraga ning suure hulga kinnisvara puudutavate dokumentidega </w:t>
      </w:r>
      <w:r w:rsidR="00CC7DF2" w:rsidRPr="00CC7DF2">
        <w:t>jm</w:t>
      </w:r>
      <w:r w:rsidR="005370D4" w:rsidRPr="00CC7DF2">
        <w:t xml:space="preserve">. </w:t>
      </w:r>
      <w:r w:rsidR="00CC7DF2" w:rsidRPr="00CC7DF2">
        <w:t xml:space="preserve">Halduri poolt esile toodud toimingud on kohtu </w:t>
      </w:r>
      <w:r w:rsidR="006A41A9" w:rsidRPr="00CC7DF2">
        <w:t xml:space="preserve">hinnangul olnud antud asjaoludel põhjendatud ja vajalikud. </w:t>
      </w:r>
      <w:r w:rsidR="006A41A9" w:rsidRPr="00813134">
        <w:t>Ajutisel halduril lasub seadusest ja kohtumäärusest tulenev kohustus välja selgitada kõik asjas tähendust omavad asjaolud ning võlgniku vara puudutavad küsimused. Haldur ei saa seda ülesannet täita dokumente ja vara üksikasjalikult uurimata.</w:t>
      </w:r>
      <w:r w:rsidR="005E7FB6" w:rsidRPr="00813134">
        <w:t xml:space="preserve"> </w:t>
      </w:r>
      <w:r w:rsidRPr="00813134">
        <w:t>Ajutise halduri tunnitasu (1</w:t>
      </w:r>
      <w:r w:rsidR="00813134" w:rsidRPr="00813134">
        <w:t>20</w:t>
      </w:r>
      <w:r w:rsidRPr="00813134">
        <w:t xml:space="preserve"> eurot) ei ületa PankrS§ 23 lg 3 kohast tunnitasu ülemmäära (1/5 kuupalga alammäärast). </w:t>
      </w:r>
    </w:p>
    <w:p w14:paraId="26EE6B9C" w14:textId="4A9543E0" w:rsidR="00FA7838" w:rsidRPr="00813134" w:rsidRDefault="00FA7838" w:rsidP="00FA7838">
      <w:pPr>
        <w:pStyle w:val="ListParagraph"/>
        <w:numPr>
          <w:ilvl w:val="0"/>
          <w:numId w:val="4"/>
        </w:numPr>
        <w:ind w:left="360"/>
      </w:pPr>
      <w:r w:rsidRPr="00813134">
        <w:t xml:space="preserve">Ajutisele pankrothaldurile kuulub </w:t>
      </w:r>
      <w:r w:rsidR="006A41A9" w:rsidRPr="00813134">
        <w:t xml:space="preserve">seega </w:t>
      </w:r>
      <w:r w:rsidRPr="00813134">
        <w:t xml:space="preserve">välja maksmisele tasu </w:t>
      </w:r>
      <w:r w:rsidR="00813134" w:rsidRPr="00813134">
        <w:t>1</w:t>
      </w:r>
      <w:r w:rsidR="003F6CE6">
        <w:t xml:space="preserve"> </w:t>
      </w:r>
      <w:r w:rsidR="00813134" w:rsidRPr="00813134">
        <w:t xml:space="preserve">500 </w:t>
      </w:r>
      <w:r w:rsidRPr="00813134">
        <w:t xml:space="preserve">eurot, millele lisandub käibemaks summas </w:t>
      </w:r>
      <w:r w:rsidR="00813134" w:rsidRPr="00813134">
        <w:t>330</w:t>
      </w:r>
      <w:r w:rsidRPr="00813134">
        <w:t xml:space="preserve"> eurot, kokku </w:t>
      </w:r>
      <w:r w:rsidR="00813134" w:rsidRPr="00813134">
        <w:t>1</w:t>
      </w:r>
      <w:r w:rsidR="003F6CE6">
        <w:t xml:space="preserve"> </w:t>
      </w:r>
      <w:r w:rsidR="00813134" w:rsidRPr="00813134">
        <w:t>830</w:t>
      </w:r>
      <w:r w:rsidRPr="00813134">
        <w:t xml:space="preserve"> eurot. Kohus määrab ajutise halduri tasu ja hüvitatavate kulutuste tasumise resolutsioonis näidatud büroole, mille kaudu ajutine haldur tegutseb (PankrS § 23 lg 6). Kuivõrd büroo on käibemaksukohustuslane, siis lisandub halduri tasule käibemaks (PankrS § 23 lg 3, 65 lg 1</w:t>
      </w:r>
      <w:r w:rsidRPr="00813134">
        <w:rPr>
          <w:vertAlign w:val="superscript"/>
        </w:rPr>
        <w:t>1</w:t>
      </w:r>
      <w:r w:rsidRPr="00813134">
        <w:t xml:space="preserve">). </w:t>
      </w:r>
    </w:p>
    <w:p w14:paraId="1DAC5E14" w14:textId="77777777" w:rsidR="00EC0244" w:rsidRPr="00B844DE" w:rsidRDefault="00B869F6" w:rsidP="005F5EBB">
      <w:pPr>
        <w:pStyle w:val="ListParagraph"/>
        <w:ind w:left="360"/>
      </w:pPr>
      <w:r w:rsidRPr="00B844DE">
        <w:t xml:space="preserve">PankrS § 35 lg 1 p 1 kohaselt moodustub pankroti väljakuulutamisega võlgniku varast pankrotivara. </w:t>
      </w:r>
      <w:r w:rsidR="00814098" w:rsidRPr="00B844DE">
        <w:t xml:space="preserve">PankrS § 150 lg 2 kohaselt tasutakse pankrotimenetluse kulud, s.h ajutise pankrotihalduri tasu, pankrotivarast. </w:t>
      </w:r>
      <w:r w:rsidRPr="00B844DE">
        <w:t>A</w:t>
      </w:r>
      <w:r w:rsidR="00814098" w:rsidRPr="00B844DE">
        <w:t xml:space="preserve">jutise pankrotihalduri tasu </w:t>
      </w:r>
      <w:r w:rsidRPr="00B844DE">
        <w:t xml:space="preserve">kuulub </w:t>
      </w:r>
      <w:r w:rsidR="00814098" w:rsidRPr="00B844DE">
        <w:t>rahuldamisele pankrotivara arvelt.</w:t>
      </w:r>
    </w:p>
    <w:p w14:paraId="07628707" w14:textId="77777777" w:rsidR="00307827" w:rsidRPr="00BD4E37" w:rsidRDefault="00307827" w:rsidP="00307827">
      <w:pPr>
        <w:ind w:right="-144"/>
        <w:rPr>
          <w:color w:val="FF0000"/>
        </w:rPr>
      </w:pPr>
    </w:p>
    <w:p w14:paraId="69E2CFD0" w14:textId="4D5994D3" w:rsidR="00680849" w:rsidRPr="005370D4" w:rsidRDefault="005370D4" w:rsidP="00200733">
      <w:pPr>
        <w:ind w:right="-144"/>
        <w:rPr>
          <w:i/>
          <w:iCs/>
        </w:rPr>
      </w:pPr>
      <w:r w:rsidRPr="005370D4">
        <w:rPr>
          <w:i/>
          <w:iCs/>
        </w:rPr>
        <w:t>/</w:t>
      </w:r>
      <w:r w:rsidR="007664F4" w:rsidRPr="005370D4">
        <w:rPr>
          <w:i/>
          <w:iCs/>
        </w:rPr>
        <w:t>allkirjastatud digitaalselt</w:t>
      </w:r>
      <w:r w:rsidRPr="005370D4">
        <w:rPr>
          <w:i/>
          <w:iCs/>
        </w:rPr>
        <w:t>/</w:t>
      </w:r>
    </w:p>
    <w:p w14:paraId="3D4B4836" w14:textId="73179EFB" w:rsidR="00680849" w:rsidRPr="00BD4E37" w:rsidRDefault="00BD4E37" w:rsidP="0052420D">
      <w:pPr>
        <w:ind w:right="-142"/>
        <w:contextualSpacing/>
      </w:pPr>
      <w:r w:rsidRPr="00BD4E37">
        <w:t>Priit Lember</w:t>
      </w:r>
    </w:p>
    <w:p w14:paraId="0C1E1DCE" w14:textId="77777777" w:rsidR="00307827" w:rsidRPr="00BD4E37" w:rsidRDefault="00307827" w:rsidP="0052420D">
      <w:pPr>
        <w:ind w:right="-142"/>
        <w:contextualSpacing/>
      </w:pPr>
      <w:r w:rsidRPr="00BD4E37">
        <w:t>kohtunik</w:t>
      </w:r>
    </w:p>
    <w:sectPr w:rsidR="00307827" w:rsidRPr="00BD4E37" w:rsidSect="007664F4">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17AE9" w14:textId="77777777" w:rsidR="008B4785" w:rsidRDefault="008B4785">
      <w:r>
        <w:separator/>
      </w:r>
    </w:p>
  </w:endnote>
  <w:endnote w:type="continuationSeparator" w:id="0">
    <w:p w14:paraId="003ED9B8" w14:textId="77777777" w:rsidR="008B4785" w:rsidRDefault="008B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EC9E" w14:textId="77777777" w:rsidR="00F94C98" w:rsidRDefault="00F94C98">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205515">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05515">
      <w:rPr>
        <w:rStyle w:val="PageNumber"/>
        <w:noProof/>
      </w:rPr>
      <w:t>4</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04EB8" w14:textId="77777777" w:rsidR="008B4785" w:rsidRDefault="008B4785">
      <w:r>
        <w:separator/>
      </w:r>
    </w:p>
  </w:footnote>
  <w:footnote w:type="continuationSeparator" w:id="0">
    <w:p w14:paraId="07E304CA" w14:textId="77777777" w:rsidR="008B4785" w:rsidRDefault="008B4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A4C6E"/>
    <w:multiLevelType w:val="multilevel"/>
    <w:tmpl w:val="F306D336"/>
    <w:lvl w:ilvl="0">
      <w:start w:val="1"/>
      <w:numFmt w:val="decimal"/>
      <w:pStyle w:val="Katrin-lik"/>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DB8088D"/>
    <w:multiLevelType w:val="multilevel"/>
    <w:tmpl w:val="A46433A6"/>
    <w:lvl w:ilvl="0">
      <w:start w:val="1"/>
      <w:numFmt w:val="decimal"/>
      <w:suff w:val="space"/>
      <w:lvlText w:val="%1."/>
      <w:lvlJc w:val="left"/>
      <w:pPr>
        <w:ind w:left="0" w:firstLine="0"/>
      </w:pPr>
      <w:rPr>
        <w:b/>
      </w:rPr>
    </w:lvl>
    <w:lvl w:ilvl="1">
      <w:start w:val="1"/>
      <w:numFmt w:val="decimal"/>
      <w:isLgl/>
      <w:lvlText w:val="%1.%2."/>
      <w:lvlJc w:val="left"/>
      <w:pPr>
        <w:ind w:left="510" w:hanging="510"/>
      </w:pPr>
      <w:rPr>
        <w:b/>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800" w:hanging="1800"/>
      </w:pPr>
      <w:rPr>
        <w:b/>
      </w:rPr>
    </w:lvl>
  </w:abstractNum>
  <w:abstractNum w:abstractNumId="2" w15:restartNumberingAfterBreak="0">
    <w:nsid w:val="79504B49"/>
    <w:multiLevelType w:val="multilevel"/>
    <w:tmpl w:val="F50EC454"/>
    <w:lvl w:ilvl="0">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85166168">
    <w:abstractNumId w:val="2"/>
  </w:num>
  <w:num w:numId="2" w16cid:durableId="1653174809">
    <w:abstractNumId w:val="0"/>
  </w:num>
  <w:num w:numId="3" w16cid:durableId="1909731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1292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82554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DE1"/>
    <w:rsid w:val="00001C5D"/>
    <w:rsid w:val="00002E20"/>
    <w:rsid w:val="00004198"/>
    <w:rsid w:val="000043E6"/>
    <w:rsid w:val="0000602E"/>
    <w:rsid w:val="00007AA8"/>
    <w:rsid w:val="00015207"/>
    <w:rsid w:val="00015BD8"/>
    <w:rsid w:val="00021B1E"/>
    <w:rsid w:val="00022EA3"/>
    <w:rsid w:val="000234BC"/>
    <w:rsid w:val="00025305"/>
    <w:rsid w:val="00031663"/>
    <w:rsid w:val="00031CBE"/>
    <w:rsid w:val="000352C0"/>
    <w:rsid w:val="000354D4"/>
    <w:rsid w:val="000367BC"/>
    <w:rsid w:val="000378AD"/>
    <w:rsid w:val="00044629"/>
    <w:rsid w:val="000455D6"/>
    <w:rsid w:val="00047153"/>
    <w:rsid w:val="0004795A"/>
    <w:rsid w:val="00047BD7"/>
    <w:rsid w:val="00051710"/>
    <w:rsid w:val="00052DEB"/>
    <w:rsid w:val="000540FB"/>
    <w:rsid w:val="00055F65"/>
    <w:rsid w:val="00074CD7"/>
    <w:rsid w:val="00076515"/>
    <w:rsid w:val="00077045"/>
    <w:rsid w:val="00077C22"/>
    <w:rsid w:val="00077DA8"/>
    <w:rsid w:val="00077E2F"/>
    <w:rsid w:val="00081E80"/>
    <w:rsid w:val="000836F9"/>
    <w:rsid w:val="000904FF"/>
    <w:rsid w:val="0009252D"/>
    <w:rsid w:val="000942CD"/>
    <w:rsid w:val="000969C4"/>
    <w:rsid w:val="00096B0E"/>
    <w:rsid w:val="000A43FC"/>
    <w:rsid w:val="000A5F7D"/>
    <w:rsid w:val="000B0079"/>
    <w:rsid w:val="000B53B9"/>
    <w:rsid w:val="000B69F8"/>
    <w:rsid w:val="000C0078"/>
    <w:rsid w:val="000C32FD"/>
    <w:rsid w:val="000C3FAA"/>
    <w:rsid w:val="000C437E"/>
    <w:rsid w:val="000C6861"/>
    <w:rsid w:val="000D1510"/>
    <w:rsid w:val="000D407E"/>
    <w:rsid w:val="000D5A50"/>
    <w:rsid w:val="000E0432"/>
    <w:rsid w:val="000E0780"/>
    <w:rsid w:val="000E0CC4"/>
    <w:rsid w:val="000E24B1"/>
    <w:rsid w:val="000E58B5"/>
    <w:rsid w:val="000E5F26"/>
    <w:rsid w:val="000E648E"/>
    <w:rsid w:val="000E6E24"/>
    <w:rsid w:val="000F6D35"/>
    <w:rsid w:val="00101FE3"/>
    <w:rsid w:val="001024C7"/>
    <w:rsid w:val="00105B7A"/>
    <w:rsid w:val="0010659C"/>
    <w:rsid w:val="0010689C"/>
    <w:rsid w:val="00107617"/>
    <w:rsid w:val="00107A03"/>
    <w:rsid w:val="001118C4"/>
    <w:rsid w:val="00111F05"/>
    <w:rsid w:val="001130FC"/>
    <w:rsid w:val="00113DC8"/>
    <w:rsid w:val="0011477F"/>
    <w:rsid w:val="001166C4"/>
    <w:rsid w:val="00121791"/>
    <w:rsid w:val="001236BC"/>
    <w:rsid w:val="00124357"/>
    <w:rsid w:val="00125844"/>
    <w:rsid w:val="001258EE"/>
    <w:rsid w:val="00126BB3"/>
    <w:rsid w:val="001304F1"/>
    <w:rsid w:val="00130CF6"/>
    <w:rsid w:val="00131321"/>
    <w:rsid w:val="001340E4"/>
    <w:rsid w:val="00134E9E"/>
    <w:rsid w:val="00144FF9"/>
    <w:rsid w:val="00145BBC"/>
    <w:rsid w:val="00150744"/>
    <w:rsid w:val="0015174D"/>
    <w:rsid w:val="00153905"/>
    <w:rsid w:val="00153D3E"/>
    <w:rsid w:val="0015578C"/>
    <w:rsid w:val="001575DA"/>
    <w:rsid w:val="00160D50"/>
    <w:rsid w:val="0016405F"/>
    <w:rsid w:val="00167A9F"/>
    <w:rsid w:val="00170B73"/>
    <w:rsid w:val="001735D8"/>
    <w:rsid w:val="00180970"/>
    <w:rsid w:val="00185970"/>
    <w:rsid w:val="00185E6B"/>
    <w:rsid w:val="001871CE"/>
    <w:rsid w:val="00191847"/>
    <w:rsid w:val="00193235"/>
    <w:rsid w:val="001960EC"/>
    <w:rsid w:val="001A2396"/>
    <w:rsid w:val="001A3711"/>
    <w:rsid w:val="001A3AFF"/>
    <w:rsid w:val="001B3426"/>
    <w:rsid w:val="001B471C"/>
    <w:rsid w:val="001B4F3B"/>
    <w:rsid w:val="001D461C"/>
    <w:rsid w:val="001D4F6B"/>
    <w:rsid w:val="001D73DA"/>
    <w:rsid w:val="001E045A"/>
    <w:rsid w:val="001E0EA6"/>
    <w:rsid w:val="001E37FF"/>
    <w:rsid w:val="001E75DF"/>
    <w:rsid w:val="001E78AA"/>
    <w:rsid w:val="001F1870"/>
    <w:rsid w:val="001F321A"/>
    <w:rsid w:val="001F5D6D"/>
    <w:rsid w:val="001F6C2B"/>
    <w:rsid w:val="00200733"/>
    <w:rsid w:val="00200B8B"/>
    <w:rsid w:val="00201111"/>
    <w:rsid w:val="002022F6"/>
    <w:rsid w:val="00204B39"/>
    <w:rsid w:val="00205515"/>
    <w:rsid w:val="002056EE"/>
    <w:rsid w:val="002061D9"/>
    <w:rsid w:val="002101E8"/>
    <w:rsid w:val="00212E54"/>
    <w:rsid w:val="00213014"/>
    <w:rsid w:val="002132B6"/>
    <w:rsid w:val="00213DB4"/>
    <w:rsid w:val="002155D9"/>
    <w:rsid w:val="00223C4C"/>
    <w:rsid w:val="00224DC8"/>
    <w:rsid w:val="00226B63"/>
    <w:rsid w:val="00233F02"/>
    <w:rsid w:val="00234021"/>
    <w:rsid w:val="0023745E"/>
    <w:rsid w:val="00237AED"/>
    <w:rsid w:val="00240978"/>
    <w:rsid w:val="00242039"/>
    <w:rsid w:val="00243EF9"/>
    <w:rsid w:val="00251AB0"/>
    <w:rsid w:val="00251B15"/>
    <w:rsid w:val="0025263F"/>
    <w:rsid w:val="0025306A"/>
    <w:rsid w:val="002533B4"/>
    <w:rsid w:val="00255DAA"/>
    <w:rsid w:val="002576FC"/>
    <w:rsid w:val="00260365"/>
    <w:rsid w:val="00260421"/>
    <w:rsid w:val="00276FA5"/>
    <w:rsid w:val="00277D06"/>
    <w:rsid w:val="00280AEB"/>
    <w:rsid w:val="002839E7"/>
    <w:rsid w:val="00284EF2"/>
    <w:rsid w:val="00285BF2"/>
    <w:rsid w:val="00285E85"/>
    <w:rsid w:val="0028681A"/>
    <w:rsid w:val="00290573"/>
    <w:rsid w:val="002922EF"/>
    <w:rsid w:val="00293937"/>
    <w:rsid w:val="00293BDD"/>
    <w:rsid w:val="00293D05"/>
    <w:rsid w:val="002947E1"/>
    <w:rsid w:val="0029756E"/>
    <w:rsid w:val="002A04E9"/>
    <w:rsid w:val="002A593F"/>
    <w:rsid w:val="002A5E1B"/>
    <w:rsid w:val="002A632F"/>
    <w:rsid w:val="002A73E9"/>
    <w:rsid w:val="002A7F36"/>
    <w:rsid w:val="002B0922"/>
    <w:rsid w:val="002B28B0"/>
    <w:rsid w:val="002B28E3"/>
    <w:rsid w:val="002B48B5"/>
    <w:rsid w:val="002B7BF5"/>
    <w:rsid w:val="002C034A"/>
    <w:rsid w:val="002C0DBE"/>
    <w:rsid w:val="002C2137"/>
    <w:rsid w:val="002C3423"/>
    <w:rsid w:val="002C3C22"/>
    <w:rsid w:val="002C564B"/>
    <w:rsid w:val="002C5FB9"/>
    <w:rsid w:val="002D6DC2"/>
    <w:rsid w:val="002E1E98"/>
    <w:rsid w:val="002F2A41"/>
    <w:rsid w:val="002F4681"/>
    <w:rsid w:val="002F6A81"/>
    <w:rsid w:val="002F6D0B"/>
    <w:rsid w:val="002F741B"/>
    <w:rsid w:val="002F773D"/>
    <w:rsid w:val="00300137"/>
    <w:rsid w:val="00301C2E"/>
    <w:rsid w:val="00302A9B"/>
    <w:rsid w:val="00303936"/>
    <w:rsid w:val="00303AFF"/>
    <w:rsid w:val="003044FC"/>
    <w:rsid w:val="00305EF3"/>
    <w:rsid w:val="00306A17"/>
    <w:rsid w:val="00307827"/>
    <w:rsid w:val="00307AE0"/>
    <w:rsid w:val="0031686D"/>
    <w:rsid w:val="00316991"/>
    <w:rsid w:val="00320C3D"/>
    <w:rsid w:val="00326539"/>
    <w:rsid w:val="00331ED6"/>
    <w:rsid w:val="00332575"/>
    <w:rsid w:val="00332DA0"/>
    <w:rsid w:val="003404BB"/>
    <w:rsid w:val="00340B1C"/>
    <w:rsid w:val="00342FCC"/>
    <w:rsid w:val="00346DFB"/>
    <w:rsid w:val="00352677"/>
    <w:rsid w:val="003538B4"/>
    <w:rsid w:val="0035544E"/>
    <w:rsid w:val="00355771"/>
    <w:rsid w:val="0035700C"/>
    <w:rsid w:val="0035770E"/>
    <w:rsid w:val="003601D6"/>
    <w:rsid w:val="00361239"/>
    <w:rsid w:val="00362048"/>
    <w:rsid w:val="00363C70"/>
    <w:rsid w:val="00365357"/>
    <w:rsid w:val="00373871"/>
    <w:rsid w:val="0037486B"/>
    <w:rsid w:val="0037793F"/>
    <w:rsid w:val="00383858"/>
    <w:rsid w:val="00386C5A"/>
    <w:rsid w:val="00392B77"/>
    <w:rsid w:val="00395BF9"/>
    <w:rsid w:val="003A1A6F"/>
    <w:rsid w:val="003A3CCD"/>
    <w:rsid w:val="003A639C"/>
    <w:rsid w:val="003A670C"/>
    <w:rsid w:val="003A698D"/>
    <w:rsid w:val="003A6CE9"/>
    <w:rsid w:val="003A6CF2"/>
    <w:rsid w:val="003B0DB4"/>
    <w:rsid w:val="003B0EFA"/>
    <w:rsid w:val="003B7720"/>
    <w:rsid w:val="003C2583"/>
    <w:rsid w:val="003C32B2"/>
    <w:rsid w:val="003C36B3"/>
    <w:rsid w:val="003C7D25"/>
    <w:rsid w:val="003D101F"/>
    <w:rsid w:val="003D67E5"/>
    <w:rsid w:val="003D71BD"/>
    <w:rsid w:val="003D7C39"/>
    <w:rsid w:val="003E0430"/>
    <w:rsid w:val="003E0E4E"/>
    <w:rsid w:val="003E2035"/>
    <w:rsid w:val="003E3495"/>
    <w:rsid w:val="003E34E6"/>
    <w:rsid w:val="003E61E7"/>
    <w:rsid w:val="003F01DE"/>
    <w:rsid w:val="003F081C"/>
    <w:rsid w:val="003F6CE6"/>
    <w:rsid w:val="0040446E"/>
    <w:rsid w:val="00405B27"/>
    <w:rsid w:val="0041115C"/>
    <w:rsid w:val="00413D75"/>
    <w:rsid w:val="004176C1"/>
    <w:rsid w:val="00420F3A"/>
    <w:rsid w:val="00430D64"/>
    <w:rsid w:val="00431B73"/>
    <w:rsid w:val="0043647E"/>
    <w:rsid w:val="00443D03"/>
    <w:rsid w:val="0044530A"/>
    <w:rsid w:val="0044747A"/>
    <w:rsid w:val="004479EA"/>
    <w:rsid w:val="0045065C"/>
    <w:rsid w:val="00450810"/>
    <w:rsid w:val="004516D1"/>
    <w:rsid w:val="0045501A"/>
    <w:rsid w:val="00462CA0"/>
    <w:rsid w:val="00464085"/>
    <w:rsid w:val="0047074B"/>
    <w:rsid w:val="004722B6"/>
    <w:rsid w:val="004727FA"/>
    <w:rsid w:val="0047413C"/>
    <w:rsid w:val="004749DD"/>
    <w:rsid w:val="00474B1F"/>
    <w:rsid w:val="00475D58"/>
    <w:rsid w:val="00477980"/>
    <w:rsid w:val="004824FA"/>
    <w:rsid w:val="0048320C"/>
    <w:rsid w:val="004832E6"/>
    <w:rsid w:val="004841DD"/>
    <w:rsid w:val="004879C5"/>
    <w:rsid w:val="00490610"/>
    <w:rsid w:val="004938A1"/>
    <w:rsid w:val="0049396F"/>
    <w:rsid w:val="004969CA"/>
    <w:rsid w:val="004979B0"/>
    <w:rsid w:val="00497D47"/>
    <w:rsid w:val="004A126E"/>
    <w:rsid w:val="004A6086"/>
    <w:rsid w:val="004A666F"/>
    <w:rsid w:val="004A6B2E"/>
    <w:rsid w:val="004B144D"/>
    <w:rsid w:val="004B2128"/>
    <w:rsid w:val="004B4135"/>
    <w:rsid w:val="004B5107"/>
    <w:rsid w:val="004B566C"/>
    <w:rsid w:val="004B6E43"/>
    <w:rsid w:val="004C4278"/>
    <w:rsid w:val="004C4910"/>
    <w:rsid w:val="004C581E"/>
    <w:rsid w:val="004C6D49"/>
    <w:rsid w:val="004C6E7B"/>
    <w:rsid w:val="004C6F3A"/>
    <w:rsid w:val="004D4A7F"/>
    <w:rsid w:val="004F1368"/>
    <w:rsid w:val="004F1832"/>
    <w:rsid w:val="005002EB"/>
    <w:rsid w:val="00502DE1"/>
    <w:rsid w:val="00504E41"/>
    <w:rsid w:val="00505D70"/>
    <w:rsid w:val="005068B9"/>
    <w:rsid w:val="005075BC"/>
    <w:rsid w:val="00510865"/>
    <w:rsid w:val="005112F2"/>
    <w:rsid w:val="00511406"/>
    <w:rsid w:val="00511C8A"/>
    <w:rsid w:val="00512EDF"/>
    <w:rsid w:val="00516BCB"/>
    <w:rsid w:val="0052087F"/>
    <w:rsid w:val="00521E45"/>
    <w:rsid w:val="00522A1C"/>
    <w:rsid w:val="0052420D"/>
    <w:rsid w:val="0052505D"/>
    <w:rsid w:val="00530766"/>
    <w:rsid w:val="0053141A"/>
    <w:rsid w:val="00532265"/>
    <w:rsid w:val="005370D4"/>
    <w:rsid w:val="00537551"/>
    <w:rsid w:val="00537AA5"/>
    <w:rsid w:val="0054213A"/>
    <w:rsid w:val="00545285"/>
    <w:rsid w:val="00546590"/>
    <w:rsid w:val="0054721E"/>
    <w:rsid w:val="00550C4E"/>
    <w:rsid w:val="00551853"/>
    <w:rsid w:val="005563D3"/>
    <w:rsid w:val="00561974"/>
    <w:rsid w:val="00565A86"/>
    <w:rsid w:val="005668B8"/>
    <w:rsid w:val="0057182F"/>
    <w:rsid w:val="00575891"/>
    <w:rsid w:val="00575952"/>
    <w:rsid w:val="00582F83"/>
    <w:rsid w:val="005830EB"/>
    <w:rsid w:val="005871B7"/>
    <w:rsid w:val="00587706"/>
    <w:rsid w:val="00587797"/>
    <w:rsid w:val="00587C01"/>
    <w:rsid w:val="005913C5"/>
    <w:rsid w:val="00592A2A"/>
    <w:rsid w:val="00593EA3"/>
    <w:rsid w:val="005959D0"/>
    <w:rsid w:val="00597BF7"/>
    <w:rsid w:val="005A2D8C"/>
    <w:rsid w:val="005A4255"/>
    <w:rsid w:val="005A4F8F"/>
    <w:rsid w:val="005A6051"/>
    <w:rsid w:val="005B0E55"/>
    <w:rsid w:val="005B1145"/>
    <w:rsid w:val="005B61FD"/>
    <w:rsid w:val="005B679B"/>
    <w:rsid w:val="005B6CFE"/>
    <w:rsid w:val="005C41EA"/>
    <w:rsid w:val="005C704C"/>
    <w:rsid w:val="005D250F"/>
    <w:rsid w:val="005D271D"/>
    <w:rsid w:val="005D3A87"/>
    <w:rsid w:val="005D3F8C"/>
    <w:rsid w:val="005D45F1"/>
    <w:rsid w:val="005D62A7"/>
    <w:rsid w:val="005E11D3"/>
    <w:rsid w:val="005E2B6D"/>
    <w:rsid w:val="005E35D9"/>
    <w:rsid w:val="005E46C3"/>
    <w:rsid w:val="005E6EE3"/>
    <w:rsid w:val="005E7FB6"/>
    <w:rsid w:val="005F1D65"/>
    <w:rsid w:val="005F49C1"/>
    <w:rsid w:val="005F5C27"/>
    <w:rsid w:val="005F5EBB"/>
    <w:rsid w:val="00600588"/>
    <w:rsid w:val="00604FBE"/>
    <w:rsid w:val="00605DFA"/>
    <w:rsid w:val="00613399"/>
    <w:rsid w:val="00613DA1"/>
    <w:rsid w:val="006272C2"/>
    <w:rsid w:val="00631183"/>
    <w:rsid w:val="00631257"/>
    <w:rsid w:val="006405A0"/>
    <w:rsid w:val="006408ED"/>
    <w:rsid w:val="0064165E"/>
    <w:rsid w:val="00642CBF"/>
    <w:rsid w:val="00645347"/>
    <w:rsid w:val="00645C22"/>
    <w:rsid w:val="006512A4"/>
    <w:rsid w:val="00651969"/>
    <w:rsid w:val="0065294D"/>
    <w:rsid w:val="006556EA"/>
    <w:rsid w:val="006579D7"/>
    <w:rsid w:val="00671FEF"/>
    <w:rsid w:val="00676610"/>
    <w:rsid w:val="00677913"/>
    <w:rsid w:val="00680849"/>
    <w:rsid w:val="00681366"/>
    <w:rsid w:val="00685F78"/>
    <w:rsid w:val="00692356"/>
    <w:rsid w:val="006965BF"/>
    <w:rsid w:val="00696874"/>
    <w:rsid w:val="00697861"/>
    <w:rsid w:val="006979AC"/>
    <w:rsid w:val="006A14D6"/>
    <w:rsid w:val="006A41A9"/>
    <w:rsid w:val="006A6714"/>
    <w:rsid w:val="006B0752"/>
    <w:rsid w:val="006B1E7F"/>
    <w:rsid w:val="006B21A4"/>
    <w:rsid w:val="006B221A"/>
    <w:rsid w:val="006C0121"/>
    <w:rsid w:val="006C26EB"/>
    <w:rsid w:val="006C2CCF"/>
    <w:rsid w:val="006C4C8D"/>
    <w:rsid w:val="006C51DB"/>
    <w:rsid w:val="006C55BB"/>
    <w:rsid w:val="006C64BD"/>
    <w:rsid w:val="006D47CC"/>
    <w:rsid w:val="006E07EC"/>
    <w:rsid w:val="006E207C"/>
    <w:rsid w:val="006E2BCB"/>
    <w:rsid w:val="006E6C7C"/>
    <w:rsid w:val="006E6D18"/>
    <w:rsid w:val="006E732F"/>
    <w:rsid w:val="006F178F"/>
    <w:rsid w:val="006F6552"/>
    <w:rsid w:val="0070032F"/>
    <w:rsid w:val="00700CB3"/>
    <w:rsid w:val="00701991"/>
    <w:rsid w:val="0070484D"/>
    <w:rsid w:val="00706F6B"/>
    <w:rsid w:val="00711020"/>
    <w:rsid w:val="007125C7"/>
    <w:rsid w:val="007141CD"/>
    <w:rsid w:val="00723C83"/>
    <w:rsid w:val="00730696"/>
    <w:rsid w:val="00734061"/>
    <w:rsid w:val="00735F62"/>
    <w:rsid w:val="0074254F"/>
    <w:rsid w:val="00743107"/>
    <w:rsid w:val="0074380E"/>
    <w:rsid w:val="00747B11"/>
    <w:rsid w:val="00751350"/>
    <w:rsid w:val="007549BA"/>
    <w:rsid w:val="00756ED1"/>
    <w:rsid w:val="007571CE"/>
    <w:rsid w:val="00757583"/>
    <w:rsid w:val="0076059F"/>
    <w:rsid w:val="00761523"/>
    <w:rsid w:val="00763AD8"/>
    <w:rsid w:val="0076437D"/>
    <w:rsid w:val="007664F4"/>
    <w:rsid w:val="00770860"/>
    <w:rsid w:val="007729A5"/>
    <w:rsid w:val="00773B3B"/>
    <w:rsid w:val="007745A7"/>
    <w:rsid w:val="00775EE5"/>
    <w:rsid w:val="007800EE"/>
    <w:rsid w:val="00791D25"/>
    <w:rsid w:val="00795BD9"/>
    <w:rsid w:val="00797672"/>
    <w:rsid w:val="007A2A0B"/>
    <w:rsid w:val="007A4B2B"/>
    <w:rsid w:val="007A5889"/>
    <w:rsid w:val="007A6437"/>
    <w:rsid w:val="007B1DC6"/>
    <w:rsid w:val="007B212E"/>
    <w:rsid w:val="007B4241"/>
    <w:rsid w:val="007B524D"/>
    <w:rsid w:val="007C4172"/>
    <w:rsid w:val="007D05D2"/>
    <w:rsid w:val="007D25A1"/>
    <w:rsid w:val="007D4529"/>
    <w:rsid w:val="007D6738"/>
    <w:rsid w:val="007D78BD"/>
    <w:rsid w:val="007E0E86"/>
    <w:rsid w:val="007E4384"/>
    <w:rsid w:val="007F1CEF"/>
    <w:rsid w:val="007F2413"/>
    <w:rsid w:val="007F33EA"/>
    <w:rsid w:val="007F6CDD"/>
    <w:rsid w:val="00804790"/>
    <w:rsid w:val="00806B34"/>
    <w:rsid w:val="00807091"/>
    <w:rsid w:val="0081139D"/>
    <w:rsid w:val="008119B1"/>
    <w:rsid w:val="0081244F"/>
    <w:rsid w:val="00813134"/>
    <w:rsid w:val="00813B01"/>
    <w:rsid w:val="00814098"/>
    <w:rsid w:val="00814E75"/>
    <w:rsid w:val="0081558C"/>
    <w:rsid w:val="00820920"/>
    <w:rsid w:val="008216C4"/>
    <w:rsid w:val="008219E2"/>
    <w:rsid w:val="00823DE5"/>
    <w:rsid w:val="0082663A"/>
    <w:rsid w:val="00826C40"/>
    <w:rsid w:val="008371B3"/>
    <w:rsid w:val="00842D22"/>
    <w:rsid w:val="00843404"/>
    <w:rsid w:val="008524D7"/>
    <w:rsid w:val="008568C8"/>
    <w:rsid w:val="00860F74"/>
    <w:rsid w:val="00861363"/>
    <w:rsid w:val="00861F24"/>
    <w:rsid w:val="00872357"/>
    <w:rsid w:val="00875B52"/>
    <w:rsid w:val="00875C6B"/>
    <w:rsid w:val="00877B1D"/>
    <w:rsid w:val="00877D6E"/>
    <w:rsid w:val="00880F8C"/>
    <w:rsid w:val="00881B6D"/>
    <w:rsid w:val="00881E6B"/>
    <w:rsid w:val="00884628"/>
    <w:rsid w:val="00885ED3"/>
    <w:rsid w:val="00886BEB"/>
    <w:rsid w:val="00890F48"/>
    <w:rsid w:val="00894114"/>
    <w:rsid w:val="00895F30"/>
    <w:rsid w:val="008A276E"/>
    <w:rsid w:val="008A4931"/>
    <w:rsid w:val="008B062B"/>
    <w:rsid w:val="008B1506"/>
    <w:rsid w:val="008B3694"/>
    <w:rsid w:val="008B4785"/>
    <w:rsid w:val="008B4877"/>
    <w:rsid w:val="008B7E8B"/>
    <w:rsid w:val="008C0FC0"/>
    <w:rsid w:val="008C1929"/>
    <w:rsid w:val="008C28C1"/>
    <w:rsid w:val="008C3A80"/>
    <w:rsid w:val="008C3ACD"/>
    <w:rsid w:val="008C671F"/>
    <w:rsid w:val="008C7205"/>
    <w:rsid w:val="008C7E06"/>
    <w:rsid w:val="008D0738"/>
    <w:rsid w:val="008D2CA9"/>
    <w:rsid w:val="008D3E20"/>
    <w:rsid w:val="008E0159"/>
    <w:rsid w:val="008E01F5"/>
    <w:rsid w:val="008E0961"/>
    <w:rsid w:val="008E1186"/>
    <w:rsid w:val="008E2D60"/>
    <w:rsid w:val="008E2EB1"/>
    <w:rsid w:val="008E6013"/>
    <w:rsid w:val="008E6D57"/>
    <w:rsid w:val="008F451E"/>
    <w:rsid w:val="008F697D"/>
    <w:rsid w:val="008F6F0C"/>
    <w:rsid w:val="00900FC4"/>
    <w:rsid w:val="009046AD"/>
    <w:rsid w:val="009057DF"/>
    <w:rsid w:val="009059B7"/>
    <w:rsid w:val="00906F00"/>
    <w:rsid w:val="00907936"/>
    <w:rsid w:val="0091187A"/>
    <w:rsid w:val="00911A07"/>
    <w:rsid w:val="00911F82"/>
    <w:rsid w:val="009157C7"/>
    <w:rsid w:val="00921DCA"/>
    <w:rsid w:val="0092239F"/>
    <w:rsid w:val="009302BC"/>
    <w:rsid w:val="00930878"/>
    <w:rsid w:val="00931B61"/>
    <w:rsid w:val="00934B95"/>
    <w:rsid w:val="0093529E"/>
    <w:rsid w:val="0093609F"/>
    <w:rsid w:val="00940D4C"/>
    <w:rsid w:val="009415F4"/>
    <w:rsid w:val="00941E28"/>
    <w:rsid w:val="009448EC"/>
    <w:rsid w:val="009456B4"/>
    <w:rsid w:val="00954E77"/>
    <w:rsid w:val="00955549"/>
    <w:rsid w:val="00960969"/>
    <w:rsid w:val="00961783"/>
    <w:rsid w:val="0096329E"/>
    <w:rsid w:val="00966031"/>
    <w:rsid w:val="00970523"/>
    <w:rsid w:val="00975A46"/>
    <w:rsid w:val="00981E0F"/>
    <w:rsid w:val="00983530"/>
    <w:rsid w:val="00986CC6"/>
    <w:rsid w:val="00986FFF"/>
    <w:rsid w:val="00987C55"/>
    <w:rsid w:val="00991DC3"/>
    <w:rsid w:val="00994D5B"/>
    <w:rsid w:val="00996E7B"/>
    <w:rsid w:val="009972BD"/>
    <w:rsid w:val="009A014B"/>
    <w:rsid w:val="009A0888"/>
    <w:rsid w:val="009A193B"/>
    <w:rsid w:val="009A65BB"/>
    <w:rsid w:val="009B0F52"/>
    <w:rsid w:val="009B40C4"/>
    <w:rsid w:val="009B43E2"/>
    <w:rsid w:val="009C1479"/>
    <w:rsid w:val="009D6847"/>
    <w:rsid w:val="009E1ED7"/>
    <w:rsid w:val="009E21FB"/>
    <w:rsid w:val="009E62A9"/>
    <w:rsid w:val="009E72D8"/>
    <w:rsid w:val="009E7692"/>
    <w:rsid w:val="009F1812"/>
    <w:rsid w:val="009F4069"/>
    <w:rsid w:val="00A00728"/>
    <w:rsid w:val="00A00E4E"/>
    <w:rsid w:val="00A0212D"/>
    <w:rsid w:val="00A0550A"/>
    <w:rsid w:val="00A11919"/>
    <w:rsid w:val="00A11C25"/>
    <w:rsid w:val="00A14673"/>
    <w:rsid w:val="00A15C31"/>
    <w:rsid w:val="00A15D76"/>
    <w:rsid w:val="00A16A21"/>
    <w:rsid w:val="00A16D6B"/>
    <w:rsid w:val="00A17A10"/>
    <w:rsid w:val="00A21941"/>
    <w:rsid w:val="00A227FE"/>
    <w:rsid w:val="00A2465E"/>
    <w:rsid w:val="00A27DDC"/>
    <w:rsid w:val="00A305AA"/>
    <w:rsid w:val="00A3372F"/>
    <w:rsid w:val="00A367AF"/>
    <w:rsid w:val="00A41342"/>
    <w:rsid w:val="00A416C6"/>
    <w:rsid w:val="00A42A91"/>
    <w:rsid w:val="00A475A3"/>
    <w:rsid w:val="00A54D23"/>
    <w:rsid w:val="00A55A78"/>
    <w:rsid w:val="00A5693B"/>
    <w:rsid w:val="00A60CB0"/>
    <w:rsid w:val="00A66F17"/>
    <w:rsid w:val="00A70918"/>
    <w:rsid w:val="00A7123C"/>
    <w:rsid w:val="00A715E3"/>
    <w:rsid w:val="00A74E3C"/>
    <w:rsid w:val="00A76E87"/>
    <w:rsid w:val="00A8152E"/>
    <w:rsid w:val="00A84E1E"/>
    <w:rsid w:val="00A86E43"/>
    <w:rsid w:val="00A90139"/>
    <w:rsid w:val="00A903DE"/>
    <w:rsid w:val="00A905AD"/>
    <w:rsid w:val="00A90F5F"/>
    <w:rsid w:val="00A94130"/>
    <w:rsid w:val="00A94180"/>
    <w:rsid w:val="00A97F1F"/>
    <w:rsid w:val="00AA34BF"/>
    <w:rsid w:val="00AA51CF"/>
    <w:rsid w:val="00AB0973"/>
    <w:rsid w:val="00AB0E9D"/>
    <w:rsid w:val="00AB6311"/>
    <w:rsid w:val="00AC19C7"/>
    <w:rsid w:val="00AC1F57"/>
    <w:rsid w:val="00AC3177"/>
    <w:rsid w:val="00AC65FC"/>
    <w:rsid w:val="00AD216E"/>
    <w:rsid w:val="00AD7814"/>
    <w:rsid w:val="00AE09FE"/>
    <w:rsid w:val="00AE0A7E"/>
    <w:rsid w:val="00AE13F2"/>
    <w:rsid w:val="00AE2263"/>
    <w:rsid w:val="00AE2512"/>
    <w:rsid w:val="00AE30FE"/>
    <w:rsid w:val="00AE3CF8"/>
    <w:rsid w:val="00AE6BE0"/>
    <w:rsid w:val="00AF1EEA"/>
    <w:rsid w:val="00AF2CE5"/>
    <w:rsid w:val="00AF40DB"/>
    <w:rsid w:val="00AF65A3"/>
    <w:rsid w:val="00B02391"/>
    <w:rsid w:val="00B03996"/>
    <w:rsid w:val="00B058F4"/>
    <w:rsid w:val="00B118A1"/>
    <w:rsid w:val="00B11F86"/>
    <w:rsid w:val="00B123E6"/>
    <w:rsid w:val="00B127D7"/>
    <w:rsid w:val="00B14348"/>
    <w:rsid w:val="00B16B54"/>
    <w:rsid w:val="00B2185B"/>
    <w:rsid w:val="00B25F32"/>
    <w:rsid w:val="00B31A7C"/>
    <w:rsid w:val="00B37944"/>
    <w:rsid w:val="00B37E9E"/>
    <w:rsid w:val="00B42C54"/>
    <w:rsid w:val="00B44688"/>
    <w:rsid w:val="00B44C9A"/>
    <w:rsid w:val="00B470C5"/>
    <w:rsid w:val="00B4752B"/>
    <w:rsid w:val="00B503E9"/>
    <w:rsid w:val="00B50CD3"/>
    <w:rsid w:val="00B52B02"/>
    <w:rsid w:val="00B552E5"/>
    <w:rsid w:val="00B60367"/>
    <w:rsid w:val="00B61814"/>
    <w:rsid w:val="00B61A68"/>
    <w:rsid w:val="00B643A5"/>
    <w:rsid w:val="00B66653"/>
    <w:rsid w:val="00B675CB"/>
    <w:rsid w:val="00B67699"/>
    <w:rsid w:val="00B6792B"/>
    <w:rsid w:val="00B71F81"/>
    <w:rsid w:val="00B7634B"/>
    <w:rsid w:val="00B803C2"/>
    <w:rsid w:val="00B81608"/>
    <w:rsid w:val="00B82CC9"/>
    <w:rsid w:val="00B844DE"/>
    <w:rsid w:val="00B84E3D"/>
    <w:rsid w:val="00B85ED6"/>
    <w:rsid w:val="00B869F6"/>
    <w:rsid w:val="00B87ED2"/>
    <w:rsid w:val="00B9029A"/>
    <w:rsid w:val="00B91162"/>
    <w:rsid w:val="00B91A9B"/>
    <w:rsid w:val="00B91AA7"/>
    <w:rsid w:val="00B9207B"/>
    <w:rsid w:val="00BA1997"/>
    <w:rsid w:val="00BA1E2B"/>
    <w:rsid w:val="00BA3A72"/>
    <w:rsid w:val="00BA4193"/>
    <w:rsid w:val="00BA455C"/>
    <w:rsid w:val="00BA6068"/>
    <w:rsid w:val="00BB3847"/>
    <w:rsid w:val="00BB4060"/>
    <w:rsid w:val="00BB505B"/>
    <w:rsid w:val="00BC054A"/>
    <w:rsid w:val="00BC1EDC"/>
    <w:rsid w:val="00BC4E52"/>
    <w:rsid w:val="00BC5FFE"/>
    <w:rsid w:val="00BD3941"/>
    <w:rsid w:val="00BD4E37"/>
    <w:rsid w:val="00BD61B2"/>
    <w:rsid w:val="00BD7C08"/>
    <w:rsid w:val="00BE3A07"/>
    <w:rsid w:val="00BE6CA5"/>
    <w:rsid w:val="00BE7C2C"/>
    <w:rsid w:val="00BF0B22"/>
    <w:rsid w:val="00C00B4B"/>
    <w:rsid w:val="00C041F7"/>
    <w:rsid w:val="00C04D98"/>
    <w:rsid w:val="00C056A1"/>
    <w:rsid w:val="00C11B88"/>
    <w:rsid w:val="00C12958"/>
    <w:rsid w:val="00C13302"/>
    <w:rsid w:val="00C157BF"/>
    <w:rsid w:val="00C1595E"/>
    <w:rsid w:val="00C15BC5"/>
    <w:rsid w:val="00C21206"/>
    <w:rsid w:val="00C2342B"/>
    <w:rsid w:val="00C23564"/>
    <w:rsid w:val="00C23C2E"/>
    <w:rsid w:val="00C2488B"/>
    <w:rsid w:val="00C24A4D"/>
    <w:rsid w:val="00C2702E"/>
    <w:rsid w:val="00C27665"/>
    <w:rsid w:val="00C315A3"/>
    <w:rsid w:val="00C342CA"/>
    <w:rsid w:val="00C3578F"/>
    <w:rsid w:val="00C3587C"/>
    <w:rsid w:val="00C36E2C"/>
    <w:rsid w:val="00C41E30"/>
    <w:rsid w:val="00C428FD"/>
    <w:rsid w:val="00C47B35"/>
    <w:rsid w:val="00C47BC2"/>
    <w:rsid w:val="00C51581"/>
    <w:rsid w:val="00C56105"/>
    <w:rsid w:val="00C56851"/>
    <w:rsid w:val="00C617AF"/>
    <w:rsid w:val="00C6302F"/>
    <w:rsid w:val="00C63B1C"/>
    <w:rsid w:val="00C645DD"/>
    <w:rsid w:val="00C672DA"/>
    <w:rsid w:val="00C67916"/>
    <w:rsid w:val="00C729CD"/>
    <w:rsid w:val="00C73D1E"/>
    <w:rsid w:val="00C7501D"/>
    <w:rsid w:val="00C75161"/>
    <w:rsid w:val="00C75367"/>
    <w:rsid w:val="00C75D0A"/>
    <w:rsid w:val="00C76C5B"/>
    <w:rsid w:val="00C8184C"/>
    <w:rsid w:val="00C8203B"/>
    <w:rsid w:val="00C82BBA"/>
    <w:rsid w:val="00C83AB0"/>
    <w:rsid w:val="00C84964"/>
    <w:rsid w:val="00C85D48"/>
    <w:rsid w:val="00C923A4"/>
    <w:rsid w:val="00C948D3"/>
    <w:rsid w:val="00C97785"/>
    <w:rsid w:val="00C97954"/>
    <w:rsid w:val="00C97CF4"/>
    <w:rsid w:val="00C97E35"/>
    <w:rsid w:val="00CA1F25"/>
    <w:rsid w:val="00CA342F"/>
    <w:rsid w:val="00CA4AF2"/>
    <w:rsid w:val="00CA71FB"/>
    <w:rsid w:val="00CB56C7"/>
    <w:rsid w:val="00CB690A"/>
    <w:rsid w:val="00CB6F96"/>
    <w:rsid w:val="00CC0874"/>
    <w:rsid w:val="00CC1CCD"/>
    <w:rsid w:val="00CC3CC7"/>
    <w:rsid w:val="00CC45D9"/>
    <w:rsid w:val="00CC531F"/>
    <w:rsid w:val="00CC6900"/>
    <w:rsid w:val="00CC7AD4"/>
    <w:rsid w:val="00CC7BD4"/>
    <w:rsid w:val="00CC7DF2"/>
    <w:rsid w:val="00CD0428"/>
    <w:rsid w:val="00CD1155"/>
    <w:rsid w:val="00CD1652"/>
    <w:rsid w:val="00CD66AE"/>
    <w:rsid w:val="00CD750B"/>
    <w:rsid w:val="00CE0A81"/>
    <w:rsid w:val="00CE0FA5"/>
    <w:rsid w:val="00CE4648"/>
    <w:rsid w:val="00CE7720"/>
    <w:rsid w:val="00CF0EEB"/>
    <w:rsid w:val="00CF1F61"/>
    <w:rsid w:val="00CF245C"/>
    <w:rsid w:val="00CF2F48"/>
    <w:rsid w:val="00CF3DAA"/>
    <w:rsid w:val="00CF5C07"/>
    <w:rsid w:val="00CF7158"/>
    <w:rsid w:val="00D0061D"/>
    <w:rsid w:val="00D0370B"/>
    <w:rsid w:val="00D03C5D"/>
    <w:rsid w:val="00D046B6"/>
    <w:rsid w:val="00D0604C"/>
    <w:rsid w:val="00D0750B"/>
    <w:rsid w:val="00D11B97"/>
    <w:rsid w:val="00D13ADC"/>
    <w:rsid w:val="00D13C85"/>
    <w:rsid w:val="00D13CE4"/>
    <w:rsid w:val="00D14785"/>
    <w:rsid w:val="00D15217"/>
    <w:rsid w:val="00D200C8"/>
    <w:rsid w:val="00D23533"/>
    <w:rsid w:val="00D23C15"/>
    <w:rsid w:val="00D23EE5"/>
    <w:rsid w:val="00D244D2"/>
    <w:rsid w:val="00D33A76"/>
    <w:rsid w:val="00D35341"/>
    <w:rsid w:val="00D407E6"/>
    <w:rsid w:val="00D42BB8"/>
    <w:rsid w:val="00D42EB5"/>
    <w:rsid w:val="00D4369C"/>
    <w:rsid w:val="00D475A5"/>
    <w:rsid w:val="00D47DF7"/>
    <w:rsid w:val="00D51676"/>
    <w:rsid w:val="00D5265C"/>
    <w:rsid w:val="00D53B7B"/>
    <w:rsid w:val="00D555E1"/>
    <w:rsid w:val="00D57B3A"/>
    <w:rsid w:val="00D609D4"/>
    <w:rsid w:val="00D62E98"/>
    <w:rsid w:val="00D66C78"/>
    <w:rsid w:val="00D67FE2"/>
    <w:rsid w:val="00D73F12"/>
    <w:rsid w:val="00D76931"/>
    <w:rsid w:val="00D77E4E"/>
    <w:rsid w:val="00D77F62"/>
    <w:rsid w:val="00D807BE"/>
    <w:rsid w:val="00D80ACE"/>
    <w:rsid w:val="00D85168"/>
    <w:rsid w:val="00D90826"/>
    <w:rsid w:val="00D90D1A"/>
    <w:rsid w:val="00D96721"/>
    <w:rsid w:val="00DA2F18"/>
    <w:rsid w:val="00DA36E9"/>
    <w:rsid w:val="00DA4969"/>
    <w:rsid w:val="00DA6EE1"/>
    <w:rsid w:val="00DB2970"/>
    <w:rsid w:val="00DB76C9"/>
    <w:rsid w:val="00DC1D53"/>
    <w:rsid w:val="00DC7382"/>
    <w:rsid w:val="00DD1FD0"/>
    <w:rsid w:val="00DD387D"/>
    <w:rsid w:val="00DD4C88"/>
    <w:rsid w:val="00DD5A25"/>
    <w:rsid w:val="00DD65D5"/>
    <w:rsid w:val="00DE0F0D"/>
    <w:rsid w:val="00DE11F3"/>
    <w:rsid w:val="00DE32FC"/>
    <w:rsid w:val="00DE39D8"/>
    <w:rsid w:val="00DE466A"/>
    <w:rsid w:val="00DE59F0"/>
    <w:rsid w:val="00DF2028"/>
    <w:rsid w:val="00DF530E"/>
    <w:rsid w:val="00DF7504"/>
    <w:rsid w:val="00E03738"/>
    <w:rsid w:val="00E04D83"/>
    <w:rsid w:val="00E106C9"/>
    <w:rsid w:val="00E1324C"/>
    <w:rsid w:val="00E134E9"/>
    <w:rsid w:val="00E13CDA"/>
    <w:rsid w:val="00E1413A"/>
    <w:rsid w:val="00E15CE0"/>
    <w:rsid w:val="00E17709"/>
    <w:rsid w:val="00E2480E"/>
    <w:rsid w:val="00E26B45"/>
    <w:rsid w:val="00E30939"/>
    <w:rsid w:val="00E3681C"/>
    <w:rsid w:val="00E41C19"/>
    <w:rsid w:val="00E47099"/>
    <w:rsid w:val="00E5085F"/>
    <w:rsid w:val="00E50912"/>
    <w:rsid w:val="00E50FA4"/>
    <w:rsid w:val="00E529F2"/>
    <w:rsid w:val="00E540C3"/>
    <w:rsid w:val="00E60025"/>
    <w:rsid w:val="00E61B87"/>
    <w:rsid w:val="00E66EB6"/>
    <w:rsid w:val="00E7181D"/>
    <w:rsid w:val="00E718D9"/>
    <w:rsid w:val="00E728B1"/>
    <w:rsid w:val="00E76075"/>
    <w:rsid w:val="00E77AE5"/>
    <w:rsid w:val="00E807CF"/>
    <w:rsid w:val="00E838C3"/>
    <w:rsid w:val="00E84BE7"/>
    <w:rsid w:val="00E84D22"/>
    <w:rsid w:val="00EA5397"/>
    <w:rsid w:val="00EA6674"/>
    <w:rsid w:val="00EA77CC"/>
    <w:rsid w:val="00EA79EA"/>
    <w:rsid w:val="00EB1605"/>
    <w:rsid w:val="00EB2BEE"/>
    <w:rsid w:val="00EC0244"/>
    <w:rsid w:val="00EC424B"/>
    <w:rsid w:val="00EC4690"/>
    <w:rsid w:val="00EC6EED"/>
    <w:rsid w:val="00ED2DB4"/>
    <w:rsid w:val="00EE3296"/>
    <w:rsid w:val="00EE7CE7"/>
    <w:rsid w:val="00EF14BD"/>
    <w:rsid w:val="00EF612A"/>
    <w:rsid w:val="00EF68A7"/>
    <w:rsid w:val="00F00B39"/>
    <w:rsid w:val="00F0510A"/>
    <w:rsid w:val="00F06638"/>
    <w:rsid w:val="00F07DB6"/>
    <w:rsid w:val="00F15B60"/>
    <w:rsid w:val="00F16A4B"/>
    <w:rsid w:val="00F21BEC"/>
    <w:rsid w:val="00F25965"/>
    <w:rsid w:val="00F3143E"/>
    <w:rsid w:val="00F338C3"/>
    <w:rsid w:val="00F35AC9"/>
    <w:rsid w:val="00F37D2B"/>
    <w:rsid w:val="00F40A4D"/>
    <w:rsid w:val="00F41F58"/>
    <w:rsid w:val="00F470E3"/>
    <w:rsid w:val="00F47CDD"/>
    <w:rsid w:val="00F5001F"/>
    <w:rsid w:val="00F5245F"/>
    <w:rsid w:val="00F52DBA"/>
    <w:rsid w:val="00F56BC3"/>
    <w:rsid w:val="00F57BB4"/>
    <w:rsid w:val="00F602FB"/>
    <w:rsid w:val="00F60D3A"/>
    <w:rsid w:val="00F60DDE"/>
    <w:rsid w:val="00F613A9"/>
    <w:rsid w:val="00F61528"/>
    <w:rsid w:val="00F66364"/>
    <w:rsid w:val="00F7056D"/>
    <w:rsid w:val="00F70B83"/>
    <w:rsid w:val="00F71C24"/>
    <w:rsid w:val="00F72522"/>
    <w:rsid w:val="00F731E3"/>
    <w:rsid w:val="00F751C7"/>
    <w:rsid w:val="00F76EC6"/>
    <w:rsid w:val="00F77583"/>
    <w:rsid w:val="00F77877"/>
    <w:rsid w:val="00F812E6"/>
    <w:rsid w:val="00F81C05"/>
    <w:rsid w:val="00F85202"/>
    <w:rsid w:val="00F87DD4"/>
    <w:rsid w:val="00F930B1"/>
    <w:rsid w:val="00F94C98"/>
    <w:rsid w:val="00F96C6B"/>
    <w:rsid w:val="00F96D62"/>
    <w:rsid w:val="00FA12C9"/>
    <w:rsid w:val="00FA169C"/>
    <w:rsid w:val="00FA206C"/>
    <w:rsid w:val="00FA38FD"/>
    <w:rsid w:val="00FA7838"/>
    <w:rsid w:val="00FA7ABD"/>
    <w:rsid w:val="00FB1149"/>
    <w:rsid w:val="00FB1ADB"/>
    <w:rsid w:val="00FB22D7"/>
    <w:rsid w:val="00FB4ABA"/>
    <w:rsid w:val="00FB4FDC"/>
    <w:rsid w:val="00FB6D5F"/>
    <w:rsid w:val="00FB7361"/>
    <w:rsid w:val="00FC350B"/>
    <w:rsid w:val="00FC6105"/>
    <w:rsid w:val="00FD0F5E"/>
    <w:rsid w:val="00FD19EA"/>
    <w:rsid w:val="00FD2F18"/>
    <w:rsid w:val="00FD5EE1"/>
    <w:rsid w:val="00FD605D"/>
    <w:rsid w:val="00FE15C3"/>
    <w:rsid w:val="00FE2069"/>
    <w:rsid w:val="00FE5FDF"/>
    <w:rsid w:val="00FE6482"/>
    <w:rsid w:val="00FE76C6"/>
    <w:rsid w:val="00FF10E0"/>
    <w:rsid w:val="00FF52B9"/>
    <w:rsid w:val="00FF5D96"/>
    <w:rsid w:val="00FF68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A3D02"/>
  <w15:chartTrackingRefBased/>
  <w15:docId w15:val="{FB8EE083-2B93-4CD9-9198-F57528BB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Body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CD3"/>
    <w:pPr>
      <w:spacing w:before="120" w:after="120"/>
      <w:jc w:val="both"/>
    </w:pPr>
    <w:rPr>
      <w:sz w:val="24"/>
      <w:szCs w:val="24"/>
    </w:rPr>
  </w:style>
  <w:style w:type="paragraph" w:styleId="Heading2">
    <w:name w:val="heading 2"/>
    <w:basedOn w:val="Normal"/>
    <w:next w:val="Normal"/>
    <w:rsid w:val="002F6A81"/>
    <w:pPr>
      <w:keepNext/>
      <w:outlineLvl w:val="1"/>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0B73"/>
    <w:pPr>
      <w:tabs>
        <w:tab w:val="center" w:pos="4536"/>
        <w:tab w:val="right" w:pos="9072"/>
      </w:tabs>
    </w:pPr>
    <w:rPr>
      <w:szCs w:val="20"/>
      <w:lang w:val="en-GB" w:eastAsia="en-US"/>
    </w:rPr>
  </w:style>
  <w:style w:type="paragraph" w:customStyle="1" w:styleId="Tavalinekiri">
    <w:name w:val="Tavaline kiri"/>
    <w:basedOn w:val="Normal"/>
    <w:rsid w:val="00170B73"/>
    <w:pPr>
      <w:widowControl w:val="0"/>
      <w:spacing w:line="360" w:lineRule="auto"/>
    </w:pPr>
    <w:rPr>
      <w:sz w:val="22"/>
      <w:szCs w:val="20"/>
      <w:lang w:eastAsia="en-US"/>
    </w:rPr>
  </w:style>
  <w:style w:type="paragraph" w:styleId="Footer">
    <w:name w:val="footer"/>
    <w:basedOn w:val="Normal"/>
    <w:rsid w:val="0025306A"/>
    <w:pPr>
      <w:tabs>
        <w:tab w:val="center" w:pos="4536"/>
        <w:tab w:val="right" w:pos="9072"/>
      </w:tabs>
    </w:pPr>
  </w:style>
  <w:style w:type="character" w:styleId="PageNumber">
    <w:name w:val="page number"/>
    <w:basedOn w:val="DefaultParagraphFont"/>
    <w:rsid w:val="0025306A"/>
  </w:style>
  <w:style w:type="character" w:styleId="Hyperlink">
    <w:name w:val="Hyperlink"/>
    <w:rsid w:val="00AA51CF"/>
    <w:rPr>
      <w:color w:val="0000FF"/>
      <w:u w:val="single"/>
    </w:rPr>
  </w:style>
  <w:style w:type="paragraph" w:styleId="BodyText">
    <w:name w:val="Body Text"/>
    <w:basedOn w:val="Normal"/>
    <w:uiPriority w:val="99"/>
    <w:rsid w:val="00D5265C"/>
    <w:rPr>
      <w:szCs w:val="20"/>
    </w:rPr>
  </w:style>
  <w:style w:type="paragraph" w:styleId="BalloonText">
    <w:name w:val="Balloon Text"/>
    <w:basedOn w:val="Normal"/>
    <w:semiHidden/>
    <w:rsid w:val="00B25F32"/>
    <w:rPr>
      <w:rFonts w:ascii="Tahoma" w:hAnsi="Tahoma" w:cs="Tahoma"/>
      <w:sz w:val="16"/>
      <w:szCs w:val="16"/>
    </w:rPr>
  </w:style>
  <w:style w:type="paragraph" w:styleId="NoSpacing">
    <w:name w:val="No Spacing"/>
    <w:link w:val="NoSpacingChar1"/>
    <w:uiPriority w:val="1"/>
    <w:qFormat/>
    <w:rsid w:val="00C315A3"/>
    <w:rPr>
      <w:sz w:val="24"/>
      <w:szCs w:val="24"/>
    </w:rPr>
  </w:style>
  <w:style w:type="paragraph" w:styleId="BodyText2">
    <w:name w:val="Body Text 2"/>
    <w:basedOn w:val="Normal"/>
    <w:rsid w:val="00DD387D"/>
    <w:pPr>
      <w:spacing w:line="480" w:lineRule="auto"/>
    </w:pPr>
  </w:style>
  <w:style w:type="paragraph" w:styleId="BodyTextIndent2">
    <w:name w:val="Body Text Indent 2"/>
    <w:basedOn w:val="Normal"/>
    <w:rsid w:val="00FA169C"/>
    <w:pPr>
      <w:spacing w:line="480" w:lineRule="auto"/>
      <w:ind w:left="283"/>
    </w:pPr>
  </w:style>
  <w:style w:type="paragraph" w:customStyle="1" w:styleId="Loendilik1">
    <w:name w:val="Loendi lõik1"/>
    <w:basedOn w:val="Normal"/>
    <w:rsid w:val="00FA169C"/>
    <w:pPr>
      <w:ind w:left="720"/>
      <w:contextualSpacing/>
    </w:pPr>
    <w:rPr>
      <w:rFonts w:ascii="Arial" w:hAnsi="Arial"/>
      <w:szCs w:val="20"/>
      <w:lang w:eastAsia="en-US"/>
    </w:rPr>
  </w:style>
  <w:style w:type="paragraph" w:styleId="BodyText3">
    <w:name w:val="Body Text 3"/>
    <w:basedOn w:val="Normal"/>
    <w:rsid w:val="00592A2A"/>
    <w:rPr>
      <w:sz w:val="16"/>
      <w:szCs w:val="16"/>
    </w:rPr>
  </w:style>
  <w:style w:type="paragraph" w:styleId="NormalWeb">
    <w:name w:val="Normal (Web)"/>
    <w:basedOn w:val="Normal"/>
    <w:rsid w:val="002F6A81"/>
    <w:pPr>
      <w:spacing w:before="100" w:beforeAutospacing="1" w:after="100" w:afterAutospacing="1"/>
    </w:pPr>
    <w:rPr>
      <w:rFonts w:eastAsia="Arial Unicode MS"/>
      <w:lang w:val="en-US" w:eastAsia="en-US"/>
    </w:rPr>
  </w:style>
  <w:style w:type="character" w:customStyle="1" w:styleId="NoSpacingChar1">
    <w:name w:val="No Spacing Char1"/>
    <w:link w:val="NoSpacing"/>
    <w:locked/>
    <w:rsid w:val="00361239"/>
    <w:rPr>
      <w:sz w:val="24"/>
      <w:szCs w:val="24"/>
      <w:lang w:val="et-EE" w:eastAsia="et-EE" w:bidi="ar-SA"/>
    </w:rPr>
  </w:style>
  <w:style w:type="character" w:customStyle="1" w:styleId="HeaderChar">
    <w:name w:val="Header Char"/>
    <w:link w:val="Header"/>
    <w:rsid w:val="00FD2F18"/>
    <w:rPr>
      <w:sz w:val="24"/>
      <w:lang w:val="en-GB" w:eastAsia="en-US" w:bidi="ar-SA"/>
    </w:rPr>
  </w:style>
  <w:style w:type="character" w:customStyle="1" w:styleId="apple-style-span">
    <w:name w:val="apple-style-span"/>
    <w:basedOn w:val="DefaultParagraphFont"/>
    <w:rsid w:val="00A16D6B"/>
  </w:style>
  <w:style w:type="paragraph" w:styleId="PlainText">
    <w:name w:val="Plain Text"/>
    <w:basedOn w:val="Normal"/>
    <w:link w:val="PlainTextChar"/>
    <w:rsid w:val="00886BEB"/>
    <w:rPr>
      <w:rFonts w:ascii="Courier New" w:hAnsi="Courier New" w:cs="Courier New"/>
      <w:sz w:val="20"/>
      <w:szCs w:val="20"/>
    </w:rPr>
  </w:style>
  <w:style w:type="paragraph" w:customStyle="1" w:styleId="Katrin-lik">
    <w:name w:val="Katrin-lõik"/>
    <w:basedOn w:val="Normal"/>
    <w:rsid w:val="00AE6BE0"/>
    <w:pPr>
      <w:numPr>
        <w:numId w:val="2"/>
      </w:numPr>
    </w:pPr>
    <w:rPr>
      <w:sz w:val="20"/>
      <w:szCs w:val="20"/>
      <w:lang w:val="en-AU" w:eastAsia="en-US"/>
    </w:rPr>
  </w:style>
  <w:style w:type="paragraph" w:customStyle="1" w:styleId="Vahedeta1">
    <w:name w:val="Vahedeta1"/>
    <w:link w:val="NoSpacingChar"/>
    <w:rsid w:val="006A14D6"/>
    <w:rPr>
      <w:sz w:val="24"/>
      <w:szCs w:val="24"/>
    </w:rPr>
  </w:style>
  <w:style w:type="character" w:customStyle="1" w:styleId="NoSpacingChar">
    <w:name w:val="No Spacing Char"/>
    <w:link w:val="Vahedeta1"/>
    <w:locked/>
    <w:rsid w:val="006A14D6"/>
    <w:rPr>
      <w:sz w:val="24"/>
      <w:szCs w:val="24"/>
      <w:lang w:val="et-EE" w:eastAsia="et-EE" w:bidi="ar-SA"/>
    </w:rPr>
  </w:style>
  <w:style w:type="character" w:customStyle="1" w:styleId="PlainTextChar">
    <w:name w:val="Plain Text Char"/>
    <w:link w:val="PlainText"/>
    <w:rsid w:val="00B2185B"/>
    <w:rPr>
      <w:rFonts w:ascii="Courier New" w:hAnsi="Courier New" w:cs="Courier New"/>
      <w:lang w:val="et-EE" w:eastAsia="et-EE" w:bidi="ar-SA"/>
    </w:rPr>
  </w:style>
  <w:style w:type="paragraph" w:customStyle="1" w:styleId="msolistparagraph0">
    <w:name w:val="msolistparagraph"/>
    <w:basedOn w:val="Normal"/>
    <w:rsid w:val="00EA79EA"/>
    <w:pPr>
      <w:ind w:left="720"/>
      <w:contextualSpacing/>
    </w:pPr>
    <w:rPr>
      <w:rFonts w:eastAsia="Calibri"/>
    </w:rPr>
  </w:style>
  <w:style w:type="table" w:styleId="TableGrid">
    <w:name w:val="Table Grid"/>
    <w:basedOn w:val="TableNormal"/>
    <w:rsid w:val="00FD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05B27"/>
    <w:pPr>
      <w:ind w:left="708"/>
    </w:pPr>
  </w:style>
  <w:style w:type="paragraph" w:styleId="FootnoteText">
    <w:name w:val="footnote text"/>
    <w:basedOn w:val="Normal"/>
    <w:link w:val="FootnoteTextChar"/>
    <w:rsid w:val="00CA342F"/>
    <w:rPr>
      <w:sz w:val="20"/>
      <w:szCs w:val="20"/>
    </w:rPr>
  </w:style>
  <w:style w:type="character" w:customStyle="1" w:styleId="FootnoteTextChar">
    <w:name w:val="Footnote Text Char"/>
    <w:basedOn w:val="DefaultParagraphFont"/>
    <w:link w:val="FootnoteText"/>
    <w:rsid w:val="00CA342F"/>
  </w:style>
  <w:style w:type="character" w:styleId="FootnoteReference">
    <w:name w:val="footnote reference"/>
    <w:rsid w:val="00CA342F"/>
    <w:rPr>
      <w:vertAlign w:val="superscript"/>
    </w:rPr>
  </w:style>
  <w:style w:type="paragraph" w:customStyle="1" w:styleId="Default">
    <w:name w:val="Default"/>
    <w:rsid w:val="00D244D2"/>
    <w:pPr>
      <w:autoSpaceDE w:val="0"/>
      <w:autoSpaceDN w:val="0"/>
      <w:adjustRightInd w:val="0"/>
    </w:pPr>
    <w:rPr>
      <w:rFonts w:ascii="Georgia" w:hAnsi="Georgia" w:cs="Georgia"/>
      <w:color w:val="000000"/>
      <w:sz w:val="24"/>
      <w:szCs w:val="24"/>
    </w:rPr>
  </w:style>
  <w:style w:type="character" w:customStyle="1" w:styleId="stl12">
    <w:name w:val="stl_12"/>
    <w:basedOn w:val="DefaultParagraphFont"/>
    <w:rsid w:val="0037486B"/>
  </w:style>
  <w:style w:type="character" w:customStyle="1" w:styleId="stl07">
    <w:name w:val="stl_07"/>
    <w:basedOn w:val="DefaultParagraphFont"/>
    <w:rsid w:val="00CC7AD4"/>
  </w:style>
  <w:style w:type="character" w:customStyle="1" w:styleId="ListParagraphChar">
    <w:name w:val="List Paragraph Char"/>
    <w:basedOn w:val="DefaultParagraphFont"/>
    <w:link w:val="ListParagraph"/>
    <w:uiPriority w:val="34"/>
    <w:rsid w:val="00AB6311"/>
    <w:rPr>
      <w:sz w:val="24"/>
      <w:szCs w:val="24"/>
    </w:rPr>
  </w:style>
  <w:style w:type="character" w:styleId="UnresolvedMention">
    <w:name w:val="Unresolved Mention"/>
    <w:basedOn w:val="DefaultParagraphFont"/>
    <w:uiPriority w:val="99"/>
    <w:semiHidden/>
    <w:unhideWhenUsed/>
    <w:rsid w:val="00436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02659">
      <w:bodyDiv w:val="1"/>
      <w:marLeft w:val="0"/>
      <w:marRight w:val="0"/>
      <w:marTop w:val="0"/>
      <w:marBottom w:val="0"/>
      <w:divBdr>
        <w:top w:val="none" w:sz="0" w:space="0" w:color="auto"/>
        <w:left w:val="none" w:sz="0" w:space="0" w:color="auto"/>
        <w:bottom w:val="none" w:sz="0" w:space="0" w:color="auto"/>
        <w:right w:val="none" w:sz="0" w:space="0" w:color="auto"/>
      </w:divBdr>
    </w:div>
    <w:div w:id="1358383739">
      <w:bodyDiv w:val="1"/>
      <w:marLeft w:val="0"/>
      <w:marRight w:val="0"/>
      <w:marTop w:val="0"/>
      <w:marBottom w:val="0"/>
      <w:divBdr>
        <w:top w:val="none" w:sz="0" w:space="0" w:color="auto"/>
        <w:left w:val="none" w:sz="0" w:space="0" w:color="auto"/>
        <w:bottom w:val="none" w:sz="0" w:space="0" w:color="auto"/>
        <w:right w:val="none" w:sz="0" w:space="0" w:color="auto"/>
      </w:divBdr>
      <w:divsChild>
        <w:div w:id="529495330">
          <w:marLeft w:val="0"/>
          <w:marRight w:val="0"/>
          <w:marTop w:val="0"/>
          <w:marBottom w:val="0"/>
          <w:divBdr>
            <w:top w:val="none" w:sz="0" w:space="0" w:color="auto"/>
            <w:left w:val="none" w:sz="0" w:space="0" w:color="auto"/>
            <w:bottom w:val="none" w:sz="0" w:space="0" w:color="auto"/>
            <w:right w:val="none" w:sz="0" w:space="0" w:color="auto"/>
          </w:divBdr>
        </w:div>
      </w:divsChild>
    </w:div>
    <w:div w:id="1431243865">
      <w:bodyDiv w:val="1"/>
      <w:marLeft w:val="0"/>
      <w:marRight w:val="0"/>
      <w:marTop w:val="0"/>
      <w:marBottom w:val="0"/>
      <w:divBdr>
        <w:top w:val="none" w:sz="0" w:space="0" w:color="auto"/>
        <w:left w:val="none" w:sz="0" w:space="0" w:color="auto"/>
        <w:bottom w:val="none" w:sz="0" w:space="0" w:color="auto"/>
        <w:right w:val="none" w:sz="0" w:space="0" w:color="auto"/>
      </w:divBdr>
    </w:div>
    <w:div w:id="1895266879">
      <w:bodyDiv w:val="1"/>
      <w:marLeft w:val="0"/>
      <w:marRight w:val="0"/>
      <w:marTop w:val="0"/>
      <w:marBottom w:val="0"/>
      <w:divBdr>
        <w:top w:val="none" w:sz="0" w:space="0" w:color="auto"/>
        <w:left w:val="none" w:sz="0" w:space="0" w:color="auto"/>
        <w:bottom w:val="none" w:sz="0" w:space="0" w:color="auto"/>
        <w:right w:val="none" w:sz="0" w:space="0" w:color="auto"/>
      </w:divBdr>
    </w:div>
    <w:div w:id="207169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lev@pankrotiekspert.ee"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D3AEEB-7B82-4B6A-801C-2B6B7F815EB8}">
  <we:reference id="wa104381077" version="1.0.0.4" store="et-EE" storeType="OMEX"/>
  <we:alternateReferences>
    <we:reference id="wa104381077" version="1.0.0.4" store="et-E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47</TotalTime>
  <Pages>4</Pages>
  <Words>1199</Words>
  <Characters>8201</Characters>
  <Application>Microsoft Office Word</Application>
  <DocSecurity>0</DocSecurity>
  <Lines>68</Lines>
  <Paragraphs>18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Justiitsministeerium</Company>
  <LinksUpToDate>false</LinksUpToDate>
  <CharactersWithSpaces>9382</CharactersWithSpaces>
  <SharedDoc>false</SharedDoc>
  <HLinks>
    <vt:vector size="12" baseType="variant">
      <vt:variant>
        <vt:i4>7995399</vt:i4>
      </vt:variant>
      <vt:variant>
        <vt:i4>3</vt:i4>
      </vt:variant>
      <vt:variant>
        <vt:i4>0</vt:i4>
      </vt:variant>
      <vt:variant>
        <vt:i4>5</vt:i4>
      </vt:variant>
      <vt:variant>
        <vt:lpwstr>mailto:veli.kraavi@kraaviab.ee</vt:lpwstr>
      </vt:variant>
      <vt:variant>
        <vt:lpwstr/>
      </vt:variant>
      <vt:variant>
        <vt:i4>7995399</vt:i4>
      </vt:variant>
      <vt:variant>
        <vt:i4>0</vt:i4>
      </vt:variant>
      <vt:variant>
        <vt:i4>0</vt:i4>
      </vt:variant>
      <vt:variant>
        <vt:i4>5</vt:i4>
      </vt:variant>
      <vt:variant>
        <vt:lpwstr>mailto:veli.kraavi@kraaviab.ee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Harju Maakohus</dc:creator>
  <cp:keywords/>
  <cp:lastModifiedBy>Priit Lember</cp:lastModifiedBy>
  <cp:revision>9</cp:revision>
  <cp:lastPrinted>2016-04-06T08:56:00Z</cp:lastPrinted>
  <dcterms:created xsi:type="dcterms:W3CDTF">2024-06-04T09:18:00Z</dcterms:created>
  <dcterms:modified xsi:type="dcterms:W3CDTF">2024-06-27T08:01:00Z</dcterms:modified>
</cp:coreProperties>
</file>